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2D6879" w:rsidP="001461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1 and 2 </w:t>
      </w:r>
    </w:p>
    <w:p w:rsidR="001461E5" w:rsidRDefault="00710992" w:rsidP="001461E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61E5" w:rsidRDefault="00710992" w:rsidP="001461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461E5" w:rsidRDefault="00710992" w:rsidP="001461E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1461E5" w:rsidRDefault="001461E5" w:rsidP="001461E5">
      <w:pPr>
        <w:spacing w:line="480" w:lineRule="auto"/>
        <w:jc w:val="center"/>
        <w:rPr>
          <w:rFonts w:ascii="Times New Roman" w:hAnsi="Times New Roman" w:cs="Times New Roman"/>
          <w:sz w:val="24"/>
          <w:szCs w:val="24"/>
        </w:rPr>
      </w:pPr>
    </w:p>
    <w:p w:rsidR="007005F2" w:rsidRDefault="007005F2" w:rsidP="001461E5">
      <w:pPr>
        <w:spacing w:line="480" w:lineRule="auto"/>
        <w:jc w:val="center"/>
        <w:rPr>
          <w:rFonts w:ascii="Times New Roman" w:hAnsi="Times New Roman" w:cs="Times New Roman"/>
          <w:sz w:val="24"/>
          <w:szCs w:val="24"/>
        </w:rPr>
      </w:pPr>
    </w:p>
    <w:p w:rsidR="007005F2" w:rsidRDefault="00710992" w:rsidP="001461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 #1- C-diff</w:t>
      </w:r>
    </w:p>
    <w:p w:rsidR="001461E5" w:rsidRPr="001461E5" w:rsidRDefault="00710992" w:rsidP="001461E5">
      <w:pPr>
        <w:spacing w:line="480" w:lineRule="auto"/>
        <w:ind w:firstLine="720"/>
        <w:rPr>
          <w:rFonts w:ascii="Times New Roman" w:hAnsi="Times New Roman" w:cs="Times New Roman"/>
          <w:sz w:val="24"/>
          <w:szCs w:val="24"/>
        </w:rPr>
      </w:pPr>
      <w:r w:rsidRPr="001461E5">
        <w:rPr>
          <w:rFonts w:ascii="Times New Roman" w:hAnsi="Times New Roman" w:cs="Times New Roman"/>
          <w:sz w:val="24"/>
          <w:szCs w:val="24"/>
        </w:rPr>
        <w:t>Paula Rowe has been suffering from Diverticulitis. Diverticulitis is inflammation and infection of small pouches referred to a</w:t>
      </w:r>
      <w:bookmarkStart w:id="0" w:name="_GoBack"/>
      <w:bookmarkEnd w:id="0"/>
      <w:r w:rsidRPr="001461E5">
        <w:rPr>
          <w:rFonts w:ascii="Times New Roman" w:hAnsi="Times New Roman" w:cs="Times New Roman"/>
          <w:sz w:val="24"/>
          <w:szCs w:val="24"/>
        </w:rPr>
        <w:t xml:space="preserve">s Diverticulitis that tends to develop along the walls of the intestines (Morris et al., 2014). Diverticulitis </w:t>
      </w:r>
      <w:r w:rsidR="00BD16C3">
        <w:rPr>
          <w:rFonts w:ascii="Times New Roman" w:hAnsi="Times New Roman" w:cs="Times New Roman"/>
          <w:sz w:val="24"/>
          <w:szCs w:val="24"/>
        </w:rPr>
        <w:t xml:space="preserve">creates </w:t>
      </w:r>
      <w:r w:rsidRPr="001461E5">
        <w:rPr>
          <w:rFonts w:ascii="Times New Roman" w:hAnsi="Times New Roman" w:cs="Times New Roman"/>
          <w:sz w:val="24"/>
          <w:szCs w:val="24"/>
        </w:rPr>
        <w:t>uncontrolle</w:t>
      </w:r>
      <w:r w:rsidRPr="001461E5">
        <w:rPr>
          <w:rFonts w:ascii="Times New Roman" w:hAnsi="Times New Roman" w:cs="Times New Roman"/>
          <w:sz w:val="24"/>
          <w:szCs w:val="24"/>
        </w:rPr>
        <w:t xml:space="preserve">d </w:t>
      </w:r>
      <w:r w:rsidR="00BD16C3" w:rsidRPr="001461E5">
        <w:rPr>
          <w:rFonts w:ascii="Times New Roman" w:hAnsi="Times New Roman" w:cs="Times New Roman"/>
          <w:sz w:val="24"/>
          <w:szCs w:val="24"/>
        </w:rPr>
        <w:t>diarrhea</w:t>
      </w:r>
      <w:r w:rsidR="00BD16C3">
        <w:rPr>
          <w:rFonts w:ascii="Times New Roman" w:hAnsi="Times New Roman" w:cs="Times New Roman"/>
          <w:sz w:val="24"/>
          <w:szCs w:val="24"/>
        </w:rPr>
        <w:t xml:space="preserve"> that made Paula</w:t>
      </w:r>
      <w:r w:rsidRPr="001461E5">
        <w:rPr>
          <w:rFonts w:ascii="Times New Roman" w:hAnsi="Times New Roman" w:cs="Times New Roman"/>
          <w:sz w:val="24"/>
          <w:szCs w:val="24"/>
        </w:rPr>
        <w:t xml:space="preserve"> return to the ER. </w:t>
      </w:r>
      <w:r w:rsidR="00BD16C3">
        <w:rPr>
          <w:rFonts w:ascii="Times New Roman" w:hAnsi="Times New Roman" w:cs="Times New Roman"/>
          <w:sz w:val="24"/>
          <w:szCs w:val="24"/>
        </w:rPr>
        <w:t>They</w:t>
      </w:r>
      <w:r w:rsidRPr="001461E5">
        <w:rPr>
          <w:rFonts w:ascii="Times New Roman" w:hAnsi="Times New Roman" w:cs="Times New Roman"/>
          <w:sz w:val="24"/>
          <w:szCs w:val="24"/>
        </w:rPr>
        <w:t xml:space="preserve"> cause bowel obstruction that leads to constipation, diarrhea, and abdominal swelling and bloating. It is more likely that she experienced symptoms such as severe abdominal pain and cramping that was quite w</w:t>
      </w:r>
      <w:r w:rsidR="00BD16C3">
        <w:rPr>
          <w:rFonts w:ascii="Times New Roman" w:hAnsi="Times New Roman" w:cs="Times New Roman"/>
          <w:sz w:val="24"/>
          <w:szCs w:val="24"/>
        </w:rPr>
        <w:t>orse on the left side that in turn</w:t>
      </w:r>
      <w:r w:rsidRPr="001461E5">
        <w:rPr>
          <w:rFonts w:ascii="Times New Roman" w:hAnsi="Times New Roman" w:cs="Times New Roman"/>
          <w:sz w:val="24"/>
          <w:szCs w:val="24"/>
        </w:rPr>
        <w:t>, increase</w:t>
      </w:r>
      <w:r w:rsidR="00BD16C3">
        <w:rPr>
          <w:rFonts w:ascii="Times New Roman" w:hAnsi="Times New Roman" w:cs="Times New Roman"/>
          <w:sz w:val="24"/>
          <w:szCs w:val="24"/>
        </w:rPr>
        <w:t>d</w:t>
      </w:r>
      <w:r w:rsidRPr="001461E5">
        <w:rPr>
          <w:rFonts w:ascii="Times New Roman" w:hAnsi="Times New Roman" w:cs="Times New Roman"/>
          <w:sz w:val="24"/>
          <w:szCs w:val="24"/>
        </w:rPr>
        <w:t xml:space="preserve"> when the area was touched over time</w:t>
      </w:r>
      <w:r w:rsidR="00BD16C3">
        <w:rPr>
          <w:rFonts w:ascii="Times New Roman" w:hAnsi="Times New Roman" w:cs="Times New Roman"/>
          <w:sz w:val="24"/>
          <w:szCs w:val="24"/>
        </w:rPr>
        <w:t xml:space="preserve">. The later would lead to </w:t>
      </w:r>
      <w:r w:rsidRPr="001461E5">
        <w:rPr>
          <w:rFonts w:ascii="Times New Roman" w:hAnsi="Times New Roman" w:cs="Times New Roman"/>
          <w:sz w:val="24"/>
          <w:szCs w:val="24"/>
        </w:rPr>
        <w:t xml:space="preserve">nausea, fever, bloating, and constipation. Paula Rowe was already aging, and that could be the factor that led to the development of Diverticulitis. </w:t>
      </w:r>
      <w:r w:rsidRPr="001461E5">
        <w:rPr>
          <w:rFonts w:ascii="Times New Roman" w:hAnsi="Times New Roman" w:cs="Times New Roman"/>
          <w:sz w:val="24"/>
          <w:szCs w:val="24"/>
        </w:rPr>
        <w:t xml:space="preserve">Diverticulitis for Paula Rowe could be treated using diet modifications, possible surgery, and antibiotics (Morris et al., 2014). Paula Rowe's Diverticulitis could be addressed through bed rest, stool softeners, a liquid diet, and antibiotics to fight the </w:t>
      </w:r>
      <w:r w:rsidRPr="001461E5">
        <w:rPr>
          <w:rFonts w:ascii="Times New Roman" w:hAnsi="Times New Roman" w:cs="Times New Roman"/>
          <w:sz w:val="24"/>
          <w:szCs w:val="24"/>
        </w:rPr>
        <w:t>inflammation and antispasmodic drugs.</w:t>
      </w:r>
    </w:p>
    <w:p w:rsidR="001461E5" w:rsidRPr="001461E5" w:rsidRDefault="00710992" w:rsidP="001461E5">
      <w:pPr>
        <w:spacing w:line="480" w:lineRule="auto"/>
        <w:ind w:firstLine="720"/>
        <w:rPr>
          <w:rFonts w:ascii="Times New Roman" w:hAnsi="Times New Roman" w:cs="Times New Roman"/>
          <w:sz w:val="24"/>
          <w:szCs w:val="24"/>
        </w:rPr>
      </w:pPr>
      <w:r w:rsidRPr="001461E5">
        <w:rPr>
          <w:rFonts w:ascii="Times New Roman" w:hAnsi="Times New Roman" w:cs="Times New Roman"/>
          <w:sz w:val="24"/>
          <w:szCs w:val="24"/>
        </w:rPr>
        <w:t>Paula Rowe's blood pressure was at a low of BP 92/53 as compared to the recommended BP 120/80. Her blood pressure was low because there was no adequate flow of blood to her body organs. There was a reduced volume of bl</w:t>
      </w:r>
      <w:r w:rsidRPr="001461E5">
        <w:rPr>
          <w:rFonts w:ascii="Times New Roman" w:hAnsi="Times New Roman" w:cs="Times New Roman"/>
          <w:sz w:val="24"/>
          <w:szCs w:val="24"/>
        </w:rPr>
        <w:t>ood in her body (Morris et al., 2014). Since Paula Rowe was a stay at home mother, she was likely to develop low blood pressure due to</w:t>
      </w:r>
      <w:r w:rsidR="00BD16C3">
        <w:rPr>
          <w:rFonts w:ascii="Times New Roman" w:hAnsi="Times New Roman" w:cs="Times New Roman"/>
          <w:sz w:val="24"/>
          <w:szCs w:val="24"/>
        </w:rPr>
        <w:t xml:space="preserve"> home rest for long periods which were alternated by </w:t>
      </w:r>
      <w:r w:rsidRPr="001461E5">
        <w:rPr>
          <w:rFonts w:ascii="Times New Roman" w:hAnsi="Times New Roman" w:cs="Times New Roman"/>
          <w:sz w:val="24"/>
          <w:szCs w:val="24"/>
        </w:rPr>
        <w:t>an upright posture. The best medication of low blood pressure ass</w:t>
      </w:r>
      <w:r w:rsidR="00BD16C3">
        <w:rPr>
          <w:rFonts w:ascii="Times New Roman" w:hAnsi="Times New Roman" w:cs="Times New Roman"/>
          <w:sz w:val="24"/>
          <w:szCs w:val="24"/>
        </w:rPr>
        <w:t>ociated with Paul Rowe was to use</w:t>
      </w:r>
      <w:r w:rsidRPr="001461E5">
        <w:rPr>
          <w:rFonts w:ascii="Times New Roman" w:hAnsi="Times New Roman" w:cs="Times New Roman"/>
          <w:sz w:val="24"/>
          <w:szCs w:val="24"/>
        </w:rPr>
        <w:t xml:space="preserve"> a drug called fludrocortisone that would end up boosting her blood volume. </w:t>
      </w:r>
      <w:r w:rsidR="00BD16C3">
        <w:rPr>
          <w:rFonts w:ascii="Times New Roman" w:hAnsi="Times New Roman" w:cs="Times New Roman"/>
          <w:sz w:val="24"/>
          <w:szCs w:val="24"/>
        </w:rPr>
        <w:t>Also, it would be recommendable for h</w:t>
      </w:r>
      <w:r w:rsidRPr="001461E5">
        <w:rPr>
          <w:rFonts w:ascii="Times New Roman" w:hAnsi="Times New Roman" w:cs="Times New Roman"/>
          <w:sz w:val="24"/>
          <w:szCs w:val="24"/>
        </w:rPr>
        <w:t>er docto</w:t>
      </w:r>
      <w:r w:rsidR="00BD16C3">
        <w:rPr>
          <w:rFonts w:ascii="Times New Roman" w:hAnsi="Times New Roman" w:cs="Times New Roman"/>
          <w:sz w:val="24"/>
          <w:szCs w:val="24"/>
        </w:rPr>
        <w:t>r to use the</w:t>
      </w:r>
      <w:r w:rsidRPr="001461E5">
        <w:rPr>
          <w:rFonts w:ascii="Times New Roman" w:hAnsi="Times New Roman" w:cs="Times New Roman"/>
          <w:sz w:val="24"/>
          <w:szCs w:val="24"/>
        </w:rPr>
        <w:t xml:space="preserve"> midodrine (orvaten)</w:t>
      </w:r>
      <w:r w:rsidR="00BD16C3">
        <w:rPr>
          <w:rFonts w:ascii="Times New Roman" w:hAnsi="Times New Roman" w:cs="Times New Roman"/>
          <w:sz w:val="24"/>
          <w:szCs w:val="24"/>
        </w:rPr>
        <w:t>. The drug would</w:t>
      </w:r>
      <w:r w:rsidRPr="001461E5">
        <w:rPr>
          <w:rFonts w:ascii="Times New Roman" w:hAnsi="Times New Roman" w:cs="Times New Roman"/>
          <w:sz w:val="24"/>
          <w:szCs w:val="24"/>
        </w:rPr>
        <w:t xml:space="preserve"> raise standing blood pressure levels in Paul Rowe since s</w:t>
      </w:r>
      <w:r w:rsidRPr="001461E5">
        <w:rPr>
          <w:rFonts w:ascii="Times New Roman" w:hAnsi="Times New Roman" w:cs="Times New Roman"/>
          <w:sz w:val="24"/>
          <w:szCs w:val="24"/>
        </w:rPr>
        <w:t>he has chronic orthostatic hypotension (Morri</w:t>
      </w:r>
      <w:r w:rsidR="00BD16C3">
        <w:rPr>
          <w:rFonts w:ascii="Times New Roman" w:hAnsi="Times New Roman" w:cs="Times New Roman"/>
          <w:sz w:val="24"/>
          <w:szCs w:val="24"/>
        </w:rPr>
        <w:t>s et al., 2014). It would work by</w:t>
      </w:r>
      <w:r w:rsidRPr="001461E5">
        <w:rPr>
          <w:rFonts w:ascii="Times New Roman" w:hAnsi="Times New Roman" w:cs="Times New Roman"/>
          <w:sz w:val="24"/>
          <w:szCs w:val="24"/>
        </w:rPr>
        <w:t xml:space="preserve"> restricting the ability of her blood vessels to expand hence increasing her blood pressure.</w:t>
      </w:r>
    </w:p>
    <w:p w:rsidR="001461E5" w:rsidRPr="001461E5" w:rsidRDefault="00710992" w:rsidP="001461E5">
      <w:pPr>
        <w:spacing w:line="480" w:lineRule="auto"/>
        <w:ind w:firstLine="720"/>
        <w:rPr>
          <w:rFonts w:ascii="Times New Roman" w:hAnsi="Times New Roman" w:cs="Times New Roman"/>
          <w:sz w:val="24"/>
          <w:szCs w:val="24"/>
        </w:rPr>
      </w:pPr>
      <w:r w:rsidRPr="001461E5">
        <w:rPr>
          <w:rFonts w:ascii="Times New Roman" w:hAnsi="Times New Roman" w:cs="Times New Roman"/>
          <w:sz w:val="24"/>
          <w:szCs w:val="24"/>
        </w:rPr>
        <w:lastRenderedPageBreak/>
        <w:t>Paula Rowe's respiratory rate was quite at a high of 22 as compared to the regular 12</w:t>
      </w:r>
      <w:r w:rsidRPr="001461E5">
        <w:rPr>
          <w:rFonts w:ascii="Times New Roman" w:hAnsi="Times New Roman" w:cs="Times New Roman"/>
          <w:sz w:val="24"/>
          <w:szCs w:val="24"/>
        </w:rPr>
        <w:t xml:space="preserve"> to 20 breaths per minute. Her RR was as a result of rapid breathing that was due to lo</w:t>
      </w:r>
      <w:r w:rsidR="00BD16C3">
        <w:rPr>
          <w:rFonts w:ascii="Times New Roman" w:hAnsi="Times New Roman" w:cs="Times New Roman"/>
          <w:sz w:val="24"/>
          <w:szCs w:val="24"/>
        </w:rPr>
        <w:t xml:space="preserve">w blood pressure. Additionally, her RR </w:t>
      </w:r>
      <w:r w:rsidRPr="001461E5">
        <w:rPr>
          <w:rFonts w:ascii="Times New Roman" w:hAnsi="Times New Roman" w:cs="Times New Roman"/>
          <w:sz w:val="24"/>
          <w:szCs w:val="24"/>
        </w:rPr>
        <w:t>abnormal</w:t>
      </w:r>
      <w:r w:rsidR="00BD16C3">
        <w:rPr>
          <w:rFonts w:ascii="Times New Roman" w:hAnsi="Times New Roman" w:cs="Times New Roman"/>
          <w:sz w:val="24"/>
          <w:szCs w:val="24"/>
        </w:rPr>
        <w:t>ity</w:t>
      </w:r>
      <w:r w:rsidRPr="001461E5">
        <w:rPr>
          <w:rFonts w:ascii="Times New Roman" w:hAnsi="Times New Roman" w:cs="Times New Roman"/>
          <w:sz w:val="24"/>
          <w:szCs w:val="24"/>
        </w:rPr>
        <w:t xml:space="preserve"> </w:t>
      </w:r>
      <w:r w:rsidR="00BD16C3">
        <w:rPr>
          <w:rFonts w:ascii="Times New Roman" w:hAnsi="Times New Roman" w:cs="Times New Roman"/>
          <w:sz w:val="24"/>
          <w:szCs w:val="24"/>
        </w:rPr>
        <w:t>might have been caused by</w:t>
      </w:r>
      <w:r w:rsidRPr="001461E5">
        <w:rPr>
          <w:rFonts w:ascii="Times New Roman" w:hAnsi="Times New Roman" w:cs="Times New Roman"/>
          <w:sz w:val="24"/>
          <w:szCs w:val="24"/>
        </w:rPr>
        <w:t xml:space="preserve"> excessive breath </w:t>
      </w:r>
      <w:r w:rsidR="00BD16C3">
        <w:rPr>
          <w:rFonts w:ascii="Times New Roman" w:hAnsi="Times New Roman" w:cs="Times New Roman"/>
          <w:sz w:val="24"/>
          <w:szCs w:val="24"/>
        </w:rPr>
        <w:t>at</w:t>
      </w:r>
      <w:r w:rsidRPr="001461E5">
        <w:rPr>
          <w:rFonts w:ascii="Times New Roman" w:hAnsi="Times New Roman" w:cs="Times New Roman"/>
          <w:sz w:val="24"/>
          <w:szCs w:val="24"/>
        </w:rPr>
        <w:t xml:space="preserve"> low levels of carbon dioxide in her blood hence causing hyperventilation</w:t>
      </w:r>
      <w:r w:rsidRPr="001461E5">
        <w:rPr>
          <w:rFonts w:ascii="Times New Roman" w:hAnsi="Times New Roman" w:cs="Times New Roman"/>
          <w:sz w:val="24"/>
          <w:szCs w:val="24"/>
        </w:rPr>
        <w:t xml:space="preserve"> (Morris et al., 2014). Oxygen sa</w:t>
      </w:r>
      <w:r w:rsidR="00BD16C3">
        <w:rPr>
          <w:rFonts w:ascii="Times New Roman" w:hAnsi="Times New Roman" w:cs="Times New Roman"/>
          <w:sz w:val="24"/>
          <w:szCs w:val="24"/>
        </w:rPr>
        <w:t xml:space="preserve">turation for Paula Rowe was 98%. It was a clear </w:t>
      </w:r>
      <w:r w:rsidR="002E402E">
        <w:rPr>
          <w:rFonts w:ascii="Times New Roman" w:hAnsi="Times New Roman" w:cs="Times New Roman"/>
          <w:sz w:val="24"/>
          <w:szCs w:val="24"/>
        </w:rPr>
        <w:t xml:space="preserve">indication </w:t>
      </w:r>
      <w:r w:rsidR="002E402E" w:rsidRPr="001461E5">
        <w:rPr>
          <w:rFonts w:ascii="Times New Roman" w:hAnsi="Times New Roman" w:cs="Times New Roman"/>
          <w:sz w:val="24"/>
          <w:szCs w:val="24"/>
        </w:rPr>
        <w:t>that</w:t>
      </w:r>
      <w:r w:rsidRPr="001461E5">
        <w:rPr>
          <w:rFonts w:ascii="Times New Roman" w:hAnsi="Times New Roman" w:cs="Times New Roman"/>
          <w:sz w:val="24"/>
          <w:szCs w:val="24"/>
        </w:rPr>
        <w:t xml:space="preserve"> she had standard oxygen saturation rates. </w:t>
      </w:r>
      <w:r w:rsidR="002E402E">
        <w:rPr>
          <w:rFonts w:ascii="Times New Roman" w:hAnsi="Times New Roman" w:cs="Times New Roman"/>
          <w:sz w:val="24"/>
          <w:szCs w:val="24"/>
        </w:rPr>
        <w:t>S</w:t>
      </w:r>
      <w:r w:rsidR="00BD16C3">
        <w:rPr>
          <w:rFonts w:ascii="Times New Roman" w:hAnsi="Times New Roman" w:cs="Times New Roman"/>
          <w:sz w:val="24"/>
          <w:szCs w:val="24"/>
        </w:rPr>
        <w:t>ituations that have</w:t>
      </w:r>
      <w:r w:rsidRPr="001461E5">
        <w:rPr>
          <w:rFonts w:ascii="Times New Roman" w:hAnsi="Times New Roman" w:cs="Times New Roman"/>
          <w:sz w:val="24"/>
          <w:szCs w:val="24"/>
        </w:rPr>
        <w:t xml:space="preserve"> values below 95% indicate a health disorder and make it necessary towards supplying a person with additional oxygen. Therefore, in this case, Paula Rowe had normal oxygen saturation since oxygen saturation levels </w:t>
      </w:r>
      <w:r w:rsidR="00141CDD" w:rsidRPr="001461E5">
        <w:rPr>
          <w:rFonts w:ascii="Times New Roman" w:hAnsi="Times New Roman" w:cs="Times New Roman"/>
          <w:sz w:val="24"/>
          <w:szCs w:val="24"/>
        </w:rPr>
        <w:t>lay</w:t>
      </w:r>
      <w:r w:rsidRPr="001461E5">
        <w:rPr>
          <w:rFonts w:ascii="Times New Roman" w:hAnsi="Times New Roman" w:cs="Times New Roman"/>
          <w:sz w:val="24"/>
          <w:szCs w:val="24"/>
        </w:rPr>
        <w:t xml:space="preserve"> between 96% and 98%. After her tempera</w:t>
      </w:r>
      <w:r w:rsidRPr="001461E5">
        <w:rPr>
          <w:rFonts w:ascii="Times New Roman" w:hAnsi="Times New Roman" w:cs="Times New Roman"/>
          <w:sz w:val="24"/>
          <w:szCs w:val="24"/>
        </w:rPr>
        <w:t xml:space="preserve">tures were measured, it proved she had 100.1F after she was measured under the armpit (Morris et al., 2014). Her temperature is considered to be healthy because her fever was entirely on average. It could have been abnormal if her temperature ranged above </w:t>
      </w:r>
      <w:r w:rsidRPr="001461E5">
        <w:rPr>
          <w:rFonts w:ascii="Times New Roman" w:hAnsi="Times New Roman" w:cs="Times New Roman"/>
          <w:sz w:val="24"/>
          <w:szCs w:val="24"/>
        </w:rPr>
        <w:t xml:space="preserve">100.4F; hence, it would be regarded as a high fever. </w:t>
      </w:r>
    </w:p>
    <w:p w:rsidR="001461E5" w:rsidRPr="001461E5" w:rsidRDefault="00710992" w:rsidP="001461E5">
      <w:pPr>
        <w:spacing w:line="480" w:lineRule="auto"/>
        <w:ind w:firstLine="720"/>
        <w:rPr>
          <w:rFonts w:ascii="Times New Roman" w:hAnsi="Times New Roman" w:cs="Times New Roman"/>
          <w:sz w:val="24"/>
          <w:szCs w:val="24"/>
        </w:rPr>
      </w:pPr>
      <w:r w:rsidRPr="001461E5">
        <w:rPr>
          <w:rFonts w:ascii="Times New Roman" w:hAnsi="Times New Roman" w:cs="Times New Roman"/>
          <w:sz w:val="24"/>
          <w:szCs w:val="24"/>
        </w:rPr>
        <w:t>Paula Rowe’s heart rate was very high at 115 as compared to a normal of 70 to 100 beats per minute. The heart rate of 115 is high, therefore considered to be dangerous for her health (Shabanzadeh, 2012)</w:t>
      </w:r>
      <w:r w:rsidRPr="001461E5">
        <w:rPr>
          <w:rFonts w:ascii="Times New Roman" w:hAnsi="Times New Roman" w:cs="Times New Roman"/>
          <w:sz w:val="24"/>
          <w:szCs w:val="24"/>
        </w:rPr>
        <w:t>. A faster heart rate shows a less efficient heart function and bad cardiovascular fi</w:t>
      </w:r>
      <w:r w:rsidR="002E402E">
        <w:rPr>
          <w:rFonts w:ascii="Times New Roman" w:hAnsi="Times New Roman" w:cs="Times New Roman"/>
          <w:sz w:val="24"/>
          <w:szCs w:val="24"/>
        </w:rPr>
        <w:t xml:space="preserve">tness. Hypertension Medication that would be of help includes </w:t>
      </w:r>
      <w:r w:rsidRPr="001461E5">
        <w:rPr>
          <w:rFonts w:ascii="Times New Roman" w:hAnsi="Times New Roman" w:cs="Times New Roman"/>
          <w:sz w:val="24"/>
          <w:szCs w:val="24"/>
        </w:rPr>
        <w:t>Diuretics</w:t>
      </w:r>
      <w:r w:rsidR="002E402E">
        <w:rPr>
          <w:rFonts w:ascii="Times New Roman" w:hAnsi="Times New Roman" w:cs="Times New Roman"/>
          <w:sz w:val="24"/>
          <w:szCs w:val="24"/>
        </w:rPr>
        <w:t>. T</w:t>
      </w:r>
      <w:r w:rsidRPr="001461E5">
        <w:rPr>
          <w:rFonts w:ascii="Times New Roman" w:hAnsi="Times New Roman" w:cs="Times New Roman"/>
          <w:sz w:val="24"/>
          <w:szCs w:val="24"/>
        </w:rPr>
        <w:t>he</w:t>
      </w:r>
      <w:r w:rsidR="002E402E">
        <w:rPr>
          <w:rFonts w:ascii="Times New Roman" w:hAnsi="Times New Roman" w:cs="Times New Roman"/>
          <w:sz w:val="24"/>
          <w:szCs w:val="24"/>
        </w:rPr>
        <w:t>se drugs would</w:t>
      </w:r>
      <w:r w:rsidRPr="001461E5">
        <w:rPr>
          <w:rFonts w:ascii="Times New Roman" w:hAnsi="Times New Roman" w:cs="Times New Roman"/>
          <w:sz w:val="24"/>
          <w:szCs w:val="24"/>
        </w:rPr>
        <w:t xml:space="preserve"> remove excess water and sodium from her body to decrease the amount of fluid flo</w:t>
      </w:r>
      <w:r w:rsidRPr="001461E5">
        <w:rPr>
          <w:rFonts w:ascii="Times New Roman" w:hAnsi="Times New Roman" w:cs="Times New Roman"/>
          <w:sz w:val="24"/>
          <w:szCs w:val="24"/>
        </w:rPr>
        <w:t>wing throu</w:t>
      </w:r>
      <w:r w:rsidR="002E402E">
        <w:rPr>
          <w:rFonts w:ascii="Times New Roman" w:hAnsi="Times New Roman" w:cs="Times New Roman"/>
          <w:sz w:val="24"/>
          <w:szCs w:val="24"/>
        </w:rPr>
        <w:t xml:space="preserve">gh her body vessels, in turn, </w:t>
      </w:r>
      <w:r w:rsidRPr="001461E5">
        <w:rPr>
          <w:rFonts w:ascii="Times New Roman" w:hAnsi="Times New Roman" w:cs="Times New Roman"/>
          <w:sz w:val="24"/>
          <w:szCs w:val="24"/>
        </w:rPr>
        <w:t>reduc</w:t>
      </w:r>
      <w:r w:rsidR="002E402E">
        <w:rPr>
          <w:rFonts w:ascii="Times New Roman" w:hAnsi="Times New Roman" w:cs="Times New Roman"/>
          <w:sz w:val="24"/>
          <w:szCs w:val="24"/>
        </w:rPr>
        <w:t>ing</w:t>
      </w:r>
      <w:r w:rsidRPr="001461E5">
        <w:rPr>
          <w:rFonts w:ascii="Times New Roman" w:hAnsi="Times New Roman" w:cs="Times New Roman"/>
          <w:sz w:val="24"/>
          <w:szCs w:val="24"/>
        </w:rPr>
        <w:t xml:space="preserve"> pressure on her vessel walls. </w:t>
      </w:r>
      <w:r w:rsidR="002E402E">
        <w:rPr>
          <w:rFonts w:ascii="Times New Roman" w:hAnsi="Times New Roman" w:cs="Times New Roman"/>
          <w:sz w:val="24"/>
          <w:szCs w:val="24"/>
        </w:rPr>
        <w:t xml:space="preserve">Also, </w:t>
      </w:r>
      <w:r w:rsidRPr="001461E5">
        <w:rPr>
          <w:rFonts w:ascii="Times New Roman" w:hAnsi="Times New Roman" w:cs="Times New Roman"/>
          <w:sz w:val="24"/>
          <w:szCs w:val="24"/>
        </w:rPr>
        <w:t>Angiotensin-converting enzyme (ACE) inhibitors would help in relaxing blood vessels by preventing the formation of a hormone referred to as angiotensin. The proper medicat</w:t>
      </w:r>
      <w:r w:rsidRPr="001461E5">
        <w:rPr>
          <w:rFonts w:ascii="Times New Roman" w:hAnsi="Times New Roman" w:cs="Times New Roman"/>
          <w:sz w:val="24"/>
          <w:szCs w:val="24"/>
        </w:rPr>
        <w:t xml:space="preserve">ion for AFib </w:t>
      </w:r>
      <w:r w:rsidR="002E402E">
        <w:rPr>
          <w:rFonts w:ascii="Times New Roman" w:hAnsi="Times New Roman" w:cs="Times New Roman"/>
          <w:sz w:val="24"/>
          <w:szCs w:val="24"/>
        </w:rPr>
        <w:t xml:space="preserve">that was discovered in her would </w:t>
      </w:r>
      <w:r w:rsidR="002E402E" w:rsidRPr="001461E5">
        <w:rPr>
          <w:rFonts w:ascii="Times New Roman" w:hAnsi="Times New Roman" w:cs="Times New Roman"/>
          <w:sz w:val="24"/>
          <w:szCs w:val="24"/>
        </w:rPr>
        <w:t>include</w:t>
      </w:r>
      <w:r w:rsidRPr="001461E5">
        <w:rPr>
          <w:rFonts w:ascii="Times New Roman" w:hAnsi="Times New Roman" w:cs="Times New Roman"/>
          <w:sz w:val="24"/>
          <w:szCs w:val="24"/>
        </w:rPr>
        <w:t xml:space="preserve"> Dofetilide, Flecainide, Propafenone, Amiodarone, and S</w:t>
      </w:r>
      <w:r w:rsidR="002E402E">
        <w:rPr>
          <w:rFonts w:ascii="Times New Roman" w:hAnsi="Times New Roman" w:cs="Times New Roman"/>
          <w:sz w:val="24"/>
          <w:szCs w:val="24"/>
        </w:rPr>
        <w:t>otalol (Shabanzadeh, 2012). These drugs</w:t>
      </w:r>
      <w:r w:rsidRPr="001461E5">
        <w:rPr>
          <w:rFonts w:ascii="Times New Roman" w:hAnsi="Times New Roman" w:cs="Times New Roman"/>
          <w:sz w:val="24"/>
          <w:szCs w:val="24"/>
        </w:rPr>
        <w:t xml:space="preserve"> are meant to help in maintaining healthy heart rhythm. </w:t>
      </w:r>
      <w:r w:rsidR="002E402E">
        <w:rPr>
          <w:rFonts w:ascii="Times New Roman" w:hAnsi="Times New Roman" w:cs="Times New Roman"/>
          <w:sz w:val="24"/>
          <w:szCs w:val="24"/>
        </w:rPr>
        <w:t>However, these drugs should be administered carefully since they cause</w:t>
      </w:r>
      <w:r w:rsidRPr="001461E5">
        <w:rPr>
          <w:rFonts w:ascii="Times New Roman" w:hAnsi="Times New Roman" w:cs="Times New Roman"/>
          <w:sz w:val="24"/>
          <w:szCs w:val="24"/>
        </w:rPr>
        <w:t xml:space="preserve"> nausea, dizziness, and fatigue.</w:t>
      </w:r>
    </w:p>
    <w:p w:rsidR="001461E5" w:rsidRPr="001461E5" w:rsidRDefault="00710992" w:rsidP="001461E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Other drugs that would be of great help include </w:t>
      </w:r>
      <w:r w:rsidRPr="001461E5">
        <w:rPr>
          <w:rFonts w:ascii="Times New Roman" w:hAnsi="Times New Roman" w:cs="Times New Roman"/>
          <w:sz w:val="24"/>
          <w:szCs w:val="24"/>
        </w:rPr>
        <w:t>Tricyclic antidepressants</w:t>
      </w:r>
      <w:r>
        <w:rPr>
          <w:rFonts w:ascii="Times New Roman" w:hAnsi="Times New Roman" w:cs="Times New Roman"/>
          <w:sz w:val="24"/>
          <w:szCs w:val="24"/>
        </w:rPr>
        <w:t>. Examples of such</w:t>
      </w:r>
      <w:r w:rsidRPr="001461E5">
        <w:rPr>
          <w:rFonts w:ascii="Times New Roman" w:hAnsi="Times New Roman" w:cs="Times New Roman"/>
          <w:sz w:val="24"/>
          <w:szCs w:val="24"/>
        </w:rPr>
        <w:t xml:space="preserve"> medications include imipramine, nortriptyline, doxepin, Surmontil, and Norpramin</w:t>
      </w:r>
      <w:r>
        <w:rPr>
          <w:rFonts w:ascii="Times New Roman" w:hAnsi="Times New Roman" w:cs="Times New Roman"/>
          <w:sz w:val="24"/>
          <w:szCs w:val="24"/>
        </w:rPr>
        <w:t>. They</w:t>
      </w:r>
      <w:r w:rsidRPr="001461E5">
        <w:rPr>
          <w:rFonts w:ascii="Times New Roman" w:hAnsi="Times New Roman" w:cs="Times New Roman"/>
          <w:sz w:val="24"/>
          <w:szCs w:val="24"/>
        </w:rPr>
        <w:t xml:space="preserve"> are</w:t>
      </w:r>
      <w:r>
        <w:rPr>
          <w:rFonts w:ascii="Times New Roman" w:hAnsi="Times New Roman" w:cs="Times New Roman"/>
          <w:sz w:val="24"/>
          <w:szCs w:val="24"/>
        </w:rPr>
        <w:t xml:space="preserve"> highly</w:t>
      </w:r>
      <w:r w:rsidRPr="001461E5">
        <w:rPr>
          <w:rFonts w:ascii="Times New Roman" w:hAnsi="Times New Roman" w:cs="Times New Roman"/>
          <w:sz w:val="24"/>
          <w:szCs w:val="24"/>
        </w:rPr>
        <w:t xml:space="preserve"> effective, but t</w:t>
      </w:r>
      <w:r w:rsidRPr="001461E5">
        <w:rPr>
          <w:rFonts w:ascii="Times New Roman" w:hAnsi="Times New Roman" w:cs="Times New Roman"/>
          <w:sz w:val="24"/>
          <w:szCs w:val="24"/>
        </w:rPr>
        <w:t>hey cause more severe side effects than other antidepressants. Monoamine oxidase inhibitors such as tranylcypromine, phenelzine, and isocarboxazid should be prescribed to Paula Rowe</w:t>
      </w:r>
      <w:r>
        <w:rPr>
          <w:rFonts w:ascii="Times New Roman" w:hAnsi="Times New Roman" w:cs="Times New Roman"/>
          <w:sz w:val="24"/>
          <w:szCs w:val="24"/>
        </w:rPr>
        <w:t xml:space="preserve"> as well</w:t>
      </w:r>
      <w:r w:rsidRPr="001461E5">
        <w:rPr>
          <w:rFonts w:ascii="Times New Roman" w:hAnsi="Times New Roman" w:cs="Times New Roman"/>
          <w:sz w:val="24"/>
          <w:szCs w:val="24"/>
        </w:rPr>
        <w:t xml:space="preserve">. Using Monoamine oxidase inhibitors requires a strict diet due to </w:t>
      </w:r>
      <w:r w:rsidRPr="001461E5">
        <w:rPr>
          <w:rFonts w:ascii="Times New Roman" w:hAnsi="Times New Roman" w:cs="Times New Roman"/>
          <w:sz w:val="24"/>
          <w:szCs w:val="24"/>
        </w:rPr>
        <w:t>dangerous interaction</w:t>
      </w:r>
      <w:r>
        <w:rPr>
          <w:rFonts w:ascii="Times New Roman" w:hAnsi="Times New Roman" w:cs="Times New Roman"/>
          <w:sz w:val="24"/>
          <w:szCs w:val="24"/>
        </w:rPr>
        <w:t>s with foods such as pickles, wine</w:t>
      </w:r>
      <w:r w:rsidRPr="001461E5">
        <w:rPr>
          <w:rFonts w:ascii="Times New Roman" w:hAnsi="Times New Roman" w:cs="Times New Roman"/>
          <w:sz w:val="24"/>
          <w:szCs w:val="24"/>
        </w:rPr>
        <w:t>, and herbal supplements. Anxiety is treated through medications such as benzodiazepines. They are sedatives that help in relaxing muscles and calming the mind. They work by increasing the effects of n</w:t>
      </w:r>
      <w:r w:rsidRPr="001461E5">
        <w:rPr>
          <w:rFonts w:ascii="Times New Roman" w:hAnsi="Times New Roman" w:cs="Times New Roman"/>
          <w:sz w:val="24"/>
          <w:szCs w:val="24"/>
        </w:rPr>
        <w:t>eurotransmitters. Benzodiazepines help in treating most types of anxiety disorders such as panic disorder and social anxiety disorder. Such drugs are alprazolam, chlordiazepoxide, clonazepam, diazepam, and lorazepam.</w:t>
      </w:r>
    </w:p>
    <w:p w:rsidR="001461E5" w:rsidRPr="001461E5" w:rsidRDefault="00710992" w:rsidP="001461E5">
      <w:pPr>
        <w:spacing w:line="480" w:lineRule="auto"/>
        <w:ind w:firstLine="720"/>
        <w:rPr>
          <w:rFonts w:ascii="Times New Roman" w:hAnsi="Times New Roman" w:cs="Times New Roman"/>
          <w:sz w:val="24"/>
          <w:szCs w:val="24"/>
        </w:rPr>
      </w:pPr>
      <w:r w:rsidRPr="001461E5">
        <w:rPr>
          <w:rFonts w:ascii="Times New Roman" w:hAnsi="Times New Roman" w:cs="Times New Roman"/>
          <w:sz w:val="24"/>
          <w:szCs w:val="24"/>
        </w:rPr>
        <w:t>The right medications for Paula Rowe de</w:t>
      </w:r>
      <w:r w:rsidRPr="001461E5">
        <w:rPr>
          <w:rFonts w:ascii="Times New Roman" w:hAnsi="Times New Roman" w:cs="Times New Roman"/>
          <w:sz w:val="24"/>
          <w:szCs w:val="24"/>
        </w:rPr>
        <w:t xml:space="preserve">pend on things such as her age. The best medicine is inhaled </w:t>
      </w:r>
      <w:r w:rsidR="00141CDD" w:rsidRPr="001461E5">
        <w:rPr>
          <w:rFonts w:ascii="Times New Roman" w:hAnsi="Times New Roman" w:cs="Times New Roman"/>
          <w:sz w:val="24"/>
          <w:szCs w:val="24"/>
        </w:rPr>
        <w:t>corticosteroids that are</w:t>
      </w:r>
      <w:r w:rsidRPr="001461E5">
        <w:rPr>
          <w:rFonts w:ascii="Times New Roman" w:hAnsi="Times New Roman" w:cs="Times New Roman"/>
          <w:sz w:val="24"/>
          <w:szCs w:val="24"/>
        </w:rPr>
        <w:t xml:space="preserve"> the anti-inflammatory drugs such as fluticasone, budesonide flunisolide, ciclesonide, and beclomethasone (Shabanzadeh, 2012). Combination inhalers such as salmeterol and </w:t>
      </w:r>
      <w:r w:rsidRPr="001461E5">
        <w:rPr>
          <w:rFonts w:ascii="Times New Roman" w:hAnsi="Times New Roman" w:cs="Times New Roman"/>
          <w:sz w:val="24"/>
          <w:szCs w:val="24"/>
        </w:rPr>
        <w:t>budesonide-formoterol contain a long-acting beta long with a corticosteroid. Such combination includes long-acting beta agonists that increase the risk of having a severe asthma attack. Proper medication for COPD includes albu</w:t>
      </w:r>
      <w:r w:rsidR="002E402E">
        <w:rPr>
          <w:rFonts w:ascii="Times New Roman" w:hAnsi="Times New Roman" w:cs="Times New Roman"/>
          <w:sz w:val="24"/>
          <w:szCs w:val="24"/>
        </w:rPr>
        <w:t>terol and ipratropium that help</w:t>
      </w:r>
      <w:r w:rsidRPr="001461E5">
        <w:rPr>
          <w:rFonts w:ascii="Times New Roman" w:hAnsi="Times New Roman" w:cs="Times New Roman"/>
          <w:sz w:val="24"/>
          <w:szCs w:val="24"/>
        </w:rPr>
        <w:t xml:space="preserve"> in opening her airways to make breathing easier. Corticosteroids help in reducing inflammation in the body hence making air flow more comfortable in the lungs.  </w:t>
      </w:r>
      <w:r w:rsidR="002E402E">
        <w:rPr>
          <w:rFonts w:ascii="Times New Roman" w:hAnsi="Times New Roman" w:cs="Times New Roman"/>
          <w:sz w:val="24"/>
          <w:szCs w:val="24"/>
        </w:rPr>
        <w:t xml:space="preserve">Considerably, Methylxanthines could be </w:t>
      </w:r>
      <w:r w:rsidRPr="001461E5">
        <w:rPr>
          <w:rFonts w:ascii="Times New Roman" w:hAnsi="Times New Roman" w:cs="Times New Roman"/>
          <w:sz w:val="24"/>
          <w:szCs w:val="24"/>
        </w:rPr>
        <w:t>used as anti-in</w:t>
      </w:r>
      <w:r w:rsidR="002E402E">
        <w:rPr>
          <w:rFonts w:ascii="Times New Roman" w:hAnsi="Times New Roman" w:cs="Times New Roman"/>
          <w:sz w:val="24"/>
          <w:szCs w:val="24"/>
        </w:rPr>
        <w:t>flammatory supplements since they help</w:t>
      </w:r>
      <w:r w:rsidRPr="001461E5">
        <w:rPr>
          <w:rFonts w:ascii="Times New Roman" w:hAnsi="Times New Roman" w:cs="Times New Roman"/>
          <w:sz w:val="24"/>
          <w:szCs w:val="24"/>
        </w:rPr>
        <w:t xml:space="preserve"> </w:t>
      </w:r>
      <w:r w:rsidRPr="001461E5">
        <w:rPr>
          <w:rFonts w:ascii="Times New Roman" w:hAnsi="Times New Roman" w:cs="Times New Roman"/>
          <w:sz w:val="24"/>
          <w:szCs w:val="24"/>
        </w:rPr>
        <w:t xml:space="preserve">to relax the muscles in the airways. </w:t>
      </w:r>
      <w:r w:rsidR="002E402E">
        <w:rPr>
          <w:rFonts w:ascii="Times New Roman" w:hAnsi="Times New Roman" w:cs="Times New Roman"/>
          <w:sz w:val="24"/>
          <w:szCs w:val="24"/>
        </w:rPr>
        <w:t xml:space="preserve">Notably, </w:t>
      </w:r>
      <w:r w:rsidRPr="001461E5">
        <w:rPr>
          <w:rFonts w:ascii="Times New Roman" w:hAnsi="Times New Roman" w:cs="Times New Roman"/>
          <w:sz w:val="24"/>
          <w:szCs w:val="24"/>
        </w:rPr>
        <w:t>Paula has to be cautious with these drugs because they cause nausea</w:t>
      </w:r>
      <w:r w:rsidR="002E402E">
        <w:rPr>
          <w:rFonts w:ascii="Times New Roman" w:hAnsi="Times New Roman" w:cs="Times New Roman"/>
          <w:sz w:val="24"/>
          <w:szCs w:val="24"/>
        </w:rPr>
        <w:t xml:space="preserve"> and severe headache</w:t>
      </w:r>
      <w:r w:rsidRPr="001461E5">
        <w:rPr>
          <w:rFonts w:ascii="Times New Roman" w:hAnsi="Times New Roman" w:cs="Times New Roman"/>
          <w:sz w:val="24"/>
          <w:szCs w:val="24"/>
        </w:rPr>
        <w:t>. The proper medication for Hyperlipidemia includes atorvastatin, fluvastatin, lovastatin, rosuvastatin, and simvastatin. T</w:t>
      </w:r>
      <w:r w:rsidRPr="001461E5">
        <w:rPr>
          <w:rFonts w:ascii="Times New Roman" w:hAnsi="Times New Roman" w:cs="Times New Roman"/>
          <w:sz w:val="24"/>
          <w:szCs w:val="24"/>
        </w:rPr>
        <w:t xml:space="preserve">hey help in lowering the chance of cardiovascular events such as heart attack. Niacin is found in food, but it is highly available at high doses by prescription. Niacin lowers LDL cholesterol and </w:t>
      </w:r>
      <w:r w:rsidRPr="001461E5">
        <w:rPr>
          <w:rFonts w:ascii="Times New Roman" w:hAnsi="Times New Roman" w:cs="Times New Roman"/>
          <w:sz w:val="24"/>
          <w:szCs w:val="24"/>
        </w:rPr>
        <w:lastRenderedPageBreak/>
        <w:t>raises HDL cholesterol (Shabanzadeh, 2012). It lowers bad LD</w:t>
      </w:r>
      <w:r w:rsidRPr="001461E5">
        <w:rPr>
          <w:rFonts w:ascii="Times New Roman" w:hAnsi="Times New Roman" w:cs="Times New Roman"/>
          <w:sz w:val="24"/>
          <w:szCs w:val="24"/>
        </w:rPr>
        <w:t>L cholesterol by blocking cholesterol absorption in the small intestines.</w:t>
      </w:r>
    </w:p>
    <w:p w:rsidR="001461E5" w:rsidRDefault="001461E5" w:rsidP="001461E5">
      <w:pPr>
        <w:spacing w:line="480" w:lineRule="auto"/>
        <w:jc w:val="center"/>
        <w:rPr>
          <w:rFonts w:ascii="Times New Roman" w:hAnsi="Times New Roman" w:cs="Times New Roman"/>
          <w:sz w:val="24"/>
          <w:szCs w:val="24"/>
        </w:rPr>
      </w:pPr>
    </w:p>
    <w:p w:rsidR="001461E5" w:rsidRDefault="00710992" w:rsidP="001461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#2 – Bulimia </w:t>
      </w:r>
    </w:p>
    <w:p w:rsidR="007005F2" w:rsidRPr="00C028DF" w:rsidRDefault="00710992" w:rsidP="007005F2">
      <w:pPr>
        <w:spacing w:line="480" w:lineRule="auto"/>
        <w:ind w:firstLine="720"/>
        <w:rPr>
          <w:rFonts w:ascii="Times New Roman" w:hAnsi="Times New Roman" w:cs="Times New Roman"/>
          <w:color w:val="201F1E"/>
          <w:sz w:val="24"/>
          <w:szCs w:val="24"/>
          <w:shd w:val="clear" w:color="auto" w:fill="FFFFFF"/>
        </w:rPr>
      </w:pPr>
      <w:r w:rsidRPr="00C028DF">
        <w:rPr>
          <w:rFonts w:ascii="Times New Roman" w:hAnsi="Times New Roman" w:cs="Times New Roman"/>
          <w:color w:val="201F1E"/>
          <w:sz w:val="24"/>
          <w:szCs w:val="24"/>
          <w:shd w:val="clear" w:color="auto" w:fill="FFFFFF"/>
        </w:rPr>
        <w:t xml:space="preserve">Mary Jones has had Bulimia. Bulimia is </w:t>
      </w:r>
      <w:r w:rsidR="00D8124E">
        <w:rPr>
          <w:rFonts w:ascii="Times New Roman" w:hAnsi="Times New Roman" w:cs="Times New Roman"/>
          <w:color w:val="201F1E"/>
          <w:sz w:val="24"/>
          <w:szCs w:val="24"/>
          <w:shd w:val="clear" w:color="auto" w:fill="FFFFFF"/>
        </w:rPr>
        <w:t>an</w:t>
      </w:r>
      <w:r w:rsidRPr="00C028DF">
        <w:rPr>
          <w:rFonts w:ascii="Times New Roman" w:hAnsi="Times New Roman" w:cs="Times New Roman"/>
          <w:color w:val="201F1E"/>
          <w:sz w:val="24"/>
          <w:szCs w:val="24"/>
          <w:shd w:val="clear" w:color="auto" w:fill="FFFFFF"/>
        </w:rPr>
        <w:t xml:space="preserve"> eating disorder that is characterized by periods of binging or excessive overeating, followed by some form of compensatory </w:t>
      </w:r>
      <w:r w:rsidR="00D8124E" w:rsidRPr="00C028DF">
        <w:rPr>
          <w:rFonts w:ascii="Times New Roman" w:hAnsi="Times New Roman" w:cs="Times New Roman"/>
          <w:color w:val="201F1E"/>
          <w:sz w:val="24"/>
          <w:szCs w:val="24"/>
          <w:shd w:val="clear" w:color="auto" w:fill="FFFFFF"/>
        </w:rPr>
        <w:t>behavior</w:t>
      </w:r>
      <w:r w:rsidRPr="00C028DF">
        <w:rPr>
          <w:rFonts w:ascii="Times New Roman" w:hAnsi="Times New Roman" w:cs="Times New Roman"/>
          <w:color w:val="201F1E"/>
          <w:sz w:val="24"/>
          <w:szCs w:val="24"/>
          <w:shd w:val="clear" w:color="auto" w:fill="FFFFFF"/>
        </w:rPr>
        <w:t xml:space="preserve"> (</w:t>
      </w:r>
      <w:r w:rsidRPr="00C028DF">
        <w:rPr>
          <w:rFonts w:ascii="Times New Roman" w:hAnsi="Times New Roman" w:cs="Times New Roman"/>
          <w:color w:val="222222"/>
          <w:sz w:val="24"/>
          <w:szCs w:val="24"/>
          <w:shd w:val="clear" w:color="auto" w:fill="FFFFFF"/>
        </w:rPr>
        <w:t xml:space="preserve">Roberts, 2010). </w:t>
      </w:r>
      <w:r w:rsidRPr="00C028DF">
        <w:rPr>
          <w:rFonts w:ascii="Times New Roman" w:hAnsi="Times New Roman" w:cs="Times New Roman"/>
          <w:color w:val="201F1E"/>
          <w:sz w:val="24"/>
          <w:szCs w:val="24"/>
          <w:shd w:val="clear" w:color="auto" w:fill="FFFFFF"/>
        </w:rPr>
        <w:t xml:space="preserve">Mary Jones could have </w:t>
      </w:r>
      <w:r w:rsidR="00D8124E">
        <w:rPr>
          <w:rFonts w:ascii="Times New Roman" w:hAnsi="Times New Roman" w:cs="Times New Roman"/>
          <w:color w:val="201F1E"/>
          <w:sz w:val="24"/>
          <w:szCs w:val="24"/>
          <w:shd w:val="clear" w:color="auto" w:fill="FFFFFF"/>
        </w:rPr>
        <w:t>secretly been eating large amo</w:t>
      </w:r>
      <w:r w:rsidRPr="00C028DF">
        <w:rPr>
          <w:rFonts w:ascii="Times New Roman" w:hAnsi="Times New Roman" w:cs="Times New Roman"/>
          <w:color w:val="201F1E"/>
          <w:sz w:val="24"/>
          <w:szCs w:val="24"/>
          <w:shd w:val="clear" w:color="auto" w:fill="FFFFFF"/>
        </w:rPr>
        <w:t xml:space="preserve">unts of food </w:t>
      </w:r>
      <w:r w:rsidR="00D8124E">
        <w:rPr>
          <w:rFonts w:ascii="Times New Roman" w:hAnsi="Times New Roman" w:cs="Times New Roman"/>
          <w:color w:val="201F1E"/>
          <w:sz w:val="24"/>
          <w:szCs w:val="24"/>
          <w:shd w:val="clear" w:color="auto" w:fill="FFFFFF"/>
        </w:rPr>
        <w:t>without</w:t>
      </w:r>
      <w:r w:rsidRPr="00C028DF">
        <w:rPr>
          <w:rFonts w:ascii="Times New Roman" w:hAnsi="Times New Roman" w:cs="Times New Roman"/>
          <w:color w:val="201F1E"/>
          <w:sz w:val="24"/>
          <w:szCs w:val="24"/>
          <w:shd w:val="clear" w:color="auto" w:fill="FFFFFF"/>
        </w:rPr>
        <w:t xml:space="preserve"> control</w:t>
      </w:r>
      <w:r w:rsidR="00D8124E">
        <w:rPr>
          <w:rFonts w:ascii="Times New Roman" w:hAnsi="Times New Roman" w:cs="Times New Roman"/>
          <w:color w:val="201F1E"/>
          <w:sz w:val="24"/>
          <w:szCs w:val="24"/>
          <w:shd w:val="clear" w:color="auto" w:fill="FFFFFF"/>
        </w:rPr>
        <w:t>.</w:t>
      </w:r>
      <w:r w:rsidRPr="00C028DF">
        <w:rPr>
          <w:rFonts w:ascii="Times New Roman" w:hAnsi="Times New Roman" w:cs="Times New Roman"/>
          <w:color w:val="201F1E"/>
          <w:sz w:val="24"/>
          <w:szCs w:val="24"/>
          <w:shd w:val="clear" w:color="auto" w:fill="FFFFFF"/>
        </w:rPr>
        <w:t xml:space="preserve"> </w:t>
      </w:r>
      <w:r w:rsidR="00D8124E">
        <w:rPr>
          <w:rFonts w:ascii="Times New Roman" w:hAnsi="Times New Roman" w:cs="Times New Roman"/>
          <w:color w:val="201F1E"/>
          <w:sz w:val="24"/>
          <w:szCs w:val="24"/>
          <w:shd w:val="clear" w:color="auto" w:fill="FFFFFF"/>
        </w:rPr>
        <w:t>This could be followed by the purge of</w:t>
      </w:r>
      <w:r w:rsidRPr="00C028DF">
        <w:rPr>
          <w:rFonts w:ascii="Times New Roman" w:hAnsi="Times New Roman" w:cs="Times New Roman"/>
          <w:color w:val="201F1E"/>
          <w:sz w:val="24"/>
          <w:szCs w:val="24"/>
          <w:shd w:val="clear" w:color="auto" w:fill="FFFFFF"/>
        </w:rPr>
        <w:t xml:space="preserve"> trying to get rid of extra calories in an unhealthy way. </w:t>
      </w:r>
      <w:r w:rsidR="00D8124E">
        <w:rPr>
          <w:rFonts w:ascii="Times New Roman" w:hAnsi="Times New Roman" w:cs="Times New Roman"/>
          <w:color w:val="201F1E"/>
          <w:sz w:val="24"/>
          <w:szCs w:val="24"/>
          <w:shd w:val="clear" w:color="auto" w:fill="FFFFFF"/>
        </w:rPr>
        <w:t>She could have</w:t>
      </w:r>
      <w:r w:rsidRPr="00C028DF">
        <w:rPr>
          <w:rFonts w:ascii="Times New Roman" w:hAnsi="Times New Roman" w:cs="Times New Roman"/>
          <w:color w:val="201F1E"/>
          <w:sz w:val="24"/>
          <w:szCs w:val="24"/>
          <w:shd w:val="clear" w:color="auto" w:fill="FFFFFF"/>
        </w:rPr>
        <w:t xml:space="preserve"> a fear of gaining weight, and it meant she was underweight since she had 90lbs. Bulimia is considered a severe mental illness that needs intensive treatment. Mary would </w:t>
      </w:r>
      <w:r w:rsidRPr="00C028DF">
        <w:rPr>
          <w:rFonts w:ascii="Times New Roman" w:hAnsi="Times New Roman" w:cs="Times New Roman"/>
          <w:color w:val="201F1E"/>
          <w:sz w:val="24"/>
          <w:szCs w:val="24"/>
          <w:shd w:val="clear" w:color="auto" w:fill="FFFFFF"/>
        </w:rPr>
        <w:t xml:space="preserve">supposedly eat more than 2000 calories in one sitting then induce vomiting. She used laxatives, fasting, and </w:t>
      </w:r>
      <w:r w:rsidR="00D8124E">
        <w:rPr>
          <w:rFonts w:ascii="Times New Roman" w:hAnsi="Times New Roman" w:cs="Times New Roman"/>
          <w:color w:val="201F1E"/>
          <w:sz w:val="24"/>
          <w:szCs w:val="24"/>
          <w:shd w:val="clear" w:color="auto" w:fill="FFFFFF"/>
        </w:rPr>
        <w:t xml:space="preserve">other </w:t>
      </w:r>
      <w:r w:rsidRPr="00C028DF">
        <w:rPr>
          <w:rFonts w:ascii="Times New Roman" w:hAnsi="Times New Roman" w:cs="Times New Roman"/>
          <w:color w:val="201F1E"/>
          <w:sz w:val="24"/>
          <w:szCs w:val="24"/>
          <w:shd w:val="clear" w:color="auto" w:fill="FFFFFF"/>
        </w:rPr>
        <w:t xml:space="preserve">alternatives to vomiting. Bulimia is a life-threatening eating disorder </w:t>
      </w:r>
      <w:r w:rsidR="00D8124E">
        <w:rPr>
          <w:rFonts w:ascii="Times New Roman" w:hAnsi="Times New Roman" w:cs="Times New Roman"/>
          <w:color w:val="201F1E"/>
          <w:sz w:val="24"/>
          <w:szCs w:val="24"/>
          <w:shd w:val="clear" w:color="auto" w:fill="FFFFFF"/>
        </w:rPr>
        <w:t xml:space="preserve">that should be treated as soon as it is detected </w:t>
      </w:r>
      <w:r w:rsidRPr="00C028DF">
        <w:rPr>
          <w:rFonts w:ascii="Times New Roman" w:hAnsi="Times New Roman" w:cs="Times New Roman"/>
          <w:color w:val="201F1E"/>
          <w:sz w:val="24"/>
          <w:szCs w:val="24"/>
          <w:shd w:val="clear" w:color="auto" w:fill="FFFFFF"/>
        </w:rPr>
        <w:t>(</w:t>
      </w:r>
      <w:r w:rsidRPr="00C028DF">
        <w:rPr>
          <w:rFonts w:ascii="Times New Roman" w:hAnsi="Times New Roman" w:cs="Times New Roman"/>
          <w:color w:val="222222"/>
          <w:sz w:val="24"/>
          <w:szCs w:val="24"/>
          <w:shd w:val="clear" w:color="auto" w:fill="FFFFFF"/>
        </w:rPr>
        <w:t>Roberts, 2010).</w:t>
      </w:r>
    </w:p>
    <w:p w:rsidR="007005F2" w:rsidRPr="00C028DF" w:rsidRDefault="00710992" w:rsidP="007005F2">
      <w:pPr>
        <w:spacing w:line="480" w:lineRule="auto"/>
        <w:ind w:firstLine="720"/>
        <w:rPr>
          <w:rFonts w:ascii="Times New Roman" w:hAnsi="Times New Roman" w:cs="Times New Roman"/>
          <w:color w:val="201F1E"/>
          <w:sz w:val="24"/>
          <w:szCs w:val="24"/>
          <w:shd w:val="clear" w:color="auto" w:fill="FFFFFF"/>
        </w:rPr>
      </w:pPr>
      <w:r w:rsidRPr="00C028DF">
        <w:rPr>
          <w:rFonts w:ascii="Times New Roman" w:hAnsi="Times New Roman" w:cs="Times New Roman"/>
          <w:color w:val="201F1E"/>
          <w:sz w:val="24"/>
          <w:szCs w:val="24"/>
          <w:shd w:val="clear" w:color="auto" w:fill="FFFFFF"/>
        </w:rPr>
        <w:t>Bul</w:t>
      </w:r>
      <w:r w:rsidRPr="00C028DF">
        <w:rPr>
          <w:rFonts w:ascii="Times New Roman" w:hAnsi="Times New Roman" w:cs="Times New Roman"/>
          <w:color w:val="201F1E"/>
          <w:sz w:val="24"/>
          <w:szCs w:val="24"/>
          <w:shd w:val="clear" w:color="auto" w:fill="FFFFFF"/>
        </w:rPr>
        <w:t>imia is associated with sympto</w:t>
      </w:r>
      <w:r w:rsidR="00D8124E">
        <w:rPr>
          <w:rFonts w:ascii="Times New Roman" w:hAnsi="Times New Roman" w:cs="Times New Roman"/>
          <w:color w:val="201F1E"/>
          <w:sz w:val="24"/>
          <w:szCs w:val="24"/>
          <w:shd w:val="clear" w:color="auto" w:fill="FFFFFF"/>
        </w:rPr>
        <w:t>ms such as been preoccupied with one's</w:t>
      </w:r>
      <w:r w:rsidRPr="00C028DF">
        <w:rPr>
          <w:rFonts w:ascii="Times New Roman" w:hAnsi="Times New Roman" w:cs="Times New Roman"/>
          <w:color w:val="201F1E"/>
          <w:sz w:val="24"/>
          <w:szCs w:val="24"/>
          <w:shd w:val="clear" w:color="auto" w:fill="FFFFFF"/>
        </w:rPr>
        <w:t xml:space="preserve"> body shape and weight, living in fear of gaining weight, feeling a loss of control du</w:t>
      </w:r>
      <w:r w:rsidR="00D8124E">
        <w:rPr>
          <w:rFonts w:ascii="Times New Roman" w:hAnsi="Times New Roman" w:cs="Times New Roman"/>
          <w:color w:val="201F1E"/>
          <w:sz w:val="24"/>
          <w:szCs w:val="24"/>
          <w:shd w:val="clear" w:color="auto" w:fill="FFFFFF"/>
        </w:rPr>
        <w:t>ring bingeing, use of laxatives.</w:t>
      </w:r>
      <w:r w:rsidRPr="00C028DF">
        <w:rPr>
          <w:rFonts w:ascii="Times New Roman" w:hAnsi="Times New Roman" w:cs="Times New Roman"/>
          <w:color w:val="201F1E"/>
          <w:sz w:val="24"/>
          <w:szCs w:val="24"/>
          <w:shd w:val="clear" w:color="auto" w:fill="FFFFFF"/>
        </w:rPr>
        <w:t xml:space="preserve"> </w:t>
      </w:r>
      <w:r w:rsidR="00D8124E">
        <w:rPr>
          <w:rFonts w:ascii="Times New Roman" w:hAnsi="Times New Roman" w:cs="Times New Roman"/>
          <w:color w:val="201F1E"/>
          <w:sz w:val="24"/>
          <w:szCs w:val="24"/>
          <w:shd w:val="clear" w:color="auto" w:fill="FFFFFF"/>
        </w:rPr>
        <w:t xml:space="preserve">One would </w:t>
      </w:r>
      <w:r w:rsidRPr="00C028DF">
        <w:rPr>
          <w:rFonts w:ascii="Times New Roman" w:hAnsi="Times New Roman" w:cs="Times New Roman"/>
          <w:color w:val="201F1E"/>
          <w:sz w:val="24"/>
          <w:szCs w:val="24"/>
          <w:shd w:val="clear" w:color="auto" w:fill="FFFFFF"/>
        </w:rPr>
        <w:t>for</w:t>
      </w:r>
      <w:r w:rsidR="00D8124E">
        <w:rPr>
          <w:rFonts w:ascii="Times New Roman" w:hAnsi="Times New Roman" w:cs="Times New Roman"/>
          <w:color w:val="201F1E"/>
          <w:sz w:val="24"/>
          <w:szCs w:val="24"/>
          <w:shd w:val="clear" w:color="auto" w:fill="FFFFFF"/>
        </w:rPr>
        <w:t>ce them</w:t>
      </w:r>
      <w:r w:rsidRPr="00C028DF">
        <w:rPr>
          <w:rFonts w:ascii="Times New Roman" w:hAnsi="Times New Roman" w:cs="Times New Roman"/>
          <w:color w:val="201F1E"/>
          <w:sz w:val="24"/>
          <w:szCs w:val="24"/>
          <w:shd w:val="clear" w:color="auto" w:fill="FFFFFF"/>
        </w:rPr>
        <w:t xml:space="preserve">selves to vomit or exercise too much to keep </w:t>
      </w:r>
      <w:r w:rsidR="00D8124E">
        <w:rPr>
          <w:rFonts w:ascii="Times New Roman" w:hAnsi="Times New Roman" w:cs="Times New Roman"/>
          <w:color w:val="201F1E"/>
          <w:sz w:val="24"/>
          <w:szCs w:val="24"/>
          <w:shd w:val="clear" w:color="auto" w:fill="FFFFFF"/>
        </w:rPr>
        <w:t xml:space="preserve">away </w:t>
      </w:r>
      <w:r w:rsidRPr="00C028DF">
        <w:rPr>
          <w:rFonts w:ascii="Times New Roman" w:hAnsi="Times New Roman" w:cs="Times New Roman"/>
          <w:color w:val="201F1E"/>
          <w:sz w:val="24"/>
          <w:szCs w:val="24"/>
          <w:shd w:val="clear" w:color="auto" w:fill="FFFFFF"/>
        </w:rPr>
        <w:t>fro</w:t>
      </w:r>
      <w:r w:rsidR="00D8124E">
        <w:rPr>
          <w:rFonts w:ascii="Times New Roman" w:hAnsi="Times New Roman" w:cs="Times New Roman"/>
          <w:color w:val="201F1E"/>
          <w:sz w:val="24"/>
          <w:szCs w:val="24"/>
          <w:shd w:val="clear" w:color="auto" w:fill="FFFFFF"/>
        </w:rPr>
        <w:t>m gaining weight after bingeing. Also, f</w:t>
      </w:r>
      <w:r w:rsidRPr="00C028DF">
        <w:rPr>
          <w:rFonts w:ascii="Times New Roman" w:hAnsi="Times New Roman" w:cs="Times New Roman"/>
          <w:color w:val="201F1E"/>
          <w:sz w:val="24"/>
          <w:szCs w:val="24"/>
          <w:shd w:val="clear" w:color="auto" w:fill="FFFFFF"/>
        </w:rPr>
        <w:t>asting or avoiding particular foods and using dietary supplements or herbal products for excessive weight loss</w:t>
      </w:r>
      <w:r w:rsidR="00D8124E">
        <w:rPr>
          <w:rFonts w:ascii="Times New Roman" w:hAnsi="Times New Roman" w:cs="Times New Roman"/>
          <w:color w:val="201F1E"/>
          <w:sz w:val="24"/>
          <w:szCs w:val="24"/>
          <w:shd w:val="clear" w:color="auto" w:fill="FFFFFF"/>
        </w:rPr>
        <w:t xml:space="preserve"> is familiar with such persons. S</w:t>
      </w:r>
      <w:r w:rsidRPr="00C028DF">
        <w:rPr>
          <w:rFonts w:ascii="Times New Roman" w:hAnsi="Times New Roman" w:cs="Times New Roman"/>
          <w:color w:val="201F1E"/>
          <w:sz w:val="24"/>
          <w:szCs w:val="24"/>
          <w:shd w:val="clear" w:color="auto" w:fill="FFFFFF"/>
        </w:rPr>
        <w:t>everal treatments are needed</w:t>
      </w:r>
      <w:r w:rsidR="00D8124E">
        <w:rPr>
          <w:rFonts w:ascii="Times New Roman" w:hAnsi="Times New Roman" w:cs="Times New Roman"/>
          <w:color w:val="201F1E"/>
          <w:sz w:val="24"/>
          <w:szCs w:val="24"/>
          <w:shd w:val="clear" w:color="auto" w:fill="FFFFFF"/>
        </w:rPr>
        <w:t xml:space="preserve"> for effective control of Bulimia, and they </w:t>
      </w:r>
      <w:r w:rsidRPr="00C028DF">
        <w:rPr>
          <w:rFonts w:ascii="Times New Roman" w:hAnsi="Times New Roman" w:cs="Times New Roman"/>
          <w:color w:val="201F1E"/>
          <w:sz w:val="24"/>
          <w:szCs w:val="24"/>
          <w:shd w:val="clear" w:color="auto" w:fill="FFFFFF"/>
        </w:rPr>
        <w:t>include combining psychotherapy with antidepressants that are effective for overcoming the disorder. Her treatments from Bulimia will involve a team approach that consists of the family, primary care provider, me</w:t>
      </w:r>
      <w:r w:rsidRPr="00C028DF">
        <w:rPr>
          <w:rFonts w:ascii="Times New Roman" w:hAnsi="Times New Roman" w:cs="Times New Roman"/>
          <w:color w:val="201F1E"/>
          <w:sz w:val="24"/>
          <w:szCs w:val="24"/>
          <w:shd w:val="clear" w:color="auto" w:fill="FFFFFF"/>
        </w:rPr>
        <w:t>ntal health professional, and dietician experienced in treating eating disorders. Bulimia can be medically treated through antidepressants that help in reducing its symptoms along</w:t>
      </w:r>
      <w:r w:rsidR="00D8124E">
        <w:rPr>
          <w:rFonts w:ascii="Times New Roman" w:hAnsi="Times New Roman" w:cs="Times New Roman"/>
          <w:color w:val="201F1E"/>
          <w:sz w:val="24"/>
          <w:szCs w:val="24"/>
          <w:shd w:val="clear" w:color="auto" w:fill="FFFFFF"/>
        </w:rPr>
        <w:t>side</w:t>
      </w:r>
      <w:r w:rsidRPr="00C028DF">
        <w:rPr>
          <w:rFonts w:ascii="Times New Roman" w:hAnsi="Times New Roman" w:cs="Times New Roman"/>
          <w:color w:val="201F1E"/>
          <w:sz w:val="24"/>
          <w:szCs w:val="24"/>
          <w:shd w:val="clear" w:color="auto" w:fill="FFFFFF"/>
        </w:rPr>
        <w:t xml:space="preserve"> psychotherapy. The only antidepressant approved to treat Bulimia is </w:t>
      </w:r>
      <w:r w:rsidRPr="00C028DF">
        <w:rPr>
          <w:rFonts w:ascii="Times New Roman" w:hAnsi="Times New Roman" w:cs="Times New Roman"/>
          <w:color w:val="201F1E"/>
          <w:sz w:val="24"/>
          <w:szCs w:val="24"/>
          <w:shd w:val="clear" w:color="auto" w:fill="FFFFFF"/>
        </w:rPr>
        <w:lastRenderedPageBreak/>
        <w:t>fluo</w:t>
      </w:r>
      <w:r w:rsidRPr="00C028DF">
        <w:rPr>
          <w:rFonts w:ascii="Times New Roman" w:hAnsi="Times New Roman" w:cs="Times New Roman"/>
          <w:color w:val="201F1E"/>
          <w:sz w:val="24"/>
          <w:szCs w:val="24"/>
          <w:shd w:val="clear" w:color="auto" w:fill="FFFFFF"/>
        </w:rPr>
        <w:t xml:space="preserve">xetine, which is a selective serotonin reuptake inhibitor that helps </w:t>
      </w:r>
      <w:r w:rsidR="00D8124E">
        <w:rPr>
          <w:rFonts w:ascii="Times New Roman" w:hAnsi="Times New Roman" w:cs="Times New Roman"/>
          <w:color w:val="201F1E"/>
          <w:sz w:val="24"/>
          <w:szCs w:val="24"/>
          <w:shd w:val="clear" w:color="auto" w:fill="FFFFFF"/>
        </w:rPr>
        <w:t>in curbing depression</w:t>
      </w:r>
      <w:r w:rsidRPr="00C028DF">
        <w:rPr>
          <w:rFonts w:ascii="Times New Roman" w:hAnsi="Times New Roman" w:cs="Times New Roman"/>
          <w:color w:val="201F1E"/>
          <w:sz w:val="24"/>
          <w:szCs w:val="24"/>
          <w:shd w:val="clear" w:color="auto" w:fill="FFFFFF"/>
        </w:rPr>
        <w:t xml:space="preserve"> (</w:t>
      </w:r>
      <w:r w:rsidRPr="00C028DF">
        <w:rPr>
          <w:rFonts w:ascii="Times New Roman" w:hAnsi="Times New Roman" w:cs="Times New Roman"/>
          <w:color w:val="222222"/>
          <w:sz w:val="24"/>
          <w:szCs w:val="24"/>
          <w:shd w:val="clear" w:color="auto" w:fill="FFFFFF"/>
        </w:rPr>
        <w:t>Roberts, 2010).</w:t>
      </w:r>
    </w:p>
    <w:p w:rsidR="007005F2" w:rsidRPr="00C028DF" w:rsidRDefault="00710992" w:rsidP="007005F2">
      <w:pPr>
        <w:spacing w:line="480" w:lineRule="auto"/>
        <w:ind w:firstLine="720"/>
        <w:rPr>
          <w:rFonts w:ascii="Times New Roman" w:hAnsi="Times New Roman" w:cs="Times New Roman"/>
          <w:color w:val="201F1E"/>
          <w:sz w:val="24"/>
          <w:szCs w:val="24"/>
          <w:shd w:val="clear" w:color="auto" w:fill="FFFFFF"/>
        </w:rPr>
      </w:pPr>
      <w:r w:rsidRPr="00C028DF">
        <w:rPr>
          <w:rFonts w:ascii="Times New Roman" w:hAnsi="Times New Roman" w:cs="Times New Roman"/>
          <w:color w:val="201F1E"/>
          <w:sz w:val="24"/>
          <w:szCs w:val="24"/>
          <w:shd w:val="clear" w:color="auto" w:fill="FFFFFF"/>
        </w:rPr>
        <w:t>She is at the hospital due to collapsing in a chemistry lab. Her friend reported that she ha</w:t>
      </w:r>
      <w:r w:rsidR="00D8124E">
        <w:rPr>
          <w:rFonts w:ascii="Times New Roman" w:hAnsi="Times New Roman" w:cs="Times New Roman"/>
          <w:color w:val="201F1E"/>
          <w:sz w:val="24"/>
          <w:szCs w:val="24"/>
          <w:shd w:val="clear" w:color="auto" w:fill="FFFFFF"/>
        </w:rPr>
        <w:t xml:space="preserve">d consumed a lot of food the </w:t>
      </w:r>
      <w:r w:rsidR="003B2FBE">
        <w:rPr>
          <w:rFonts w:ascii="Times New Roman" w:hAnsi="Times New Roman" w:cs="Times New Roman"/>
          <w:color w:val="201F1E"/>
          <w:sz w:val="24"/>
          <w:szCs w:val="24"/>
          <w:shd w:val="clear" w:color="auto" w:fill="FFFFFF"/>
        </w:rPr>
        <w:t xml:space="preserve">previous </w:t>
      </w:r>
      <w:r w:rsidRPr="00C028DF">
        <w:rPr>
          <w:rFonts w:ascii="Times New Roman" w:hAnsi="Times New Roman" w:cs="Times New Roman"/>
          <w:color w:val="201F1E"/>
          <w:sz w:val="24"/>
          <w:szCs w:val="24"/>
          <w:shd w:val="clear" w:color="auto" w:fill="FFFFFF"/>
        </w:rPr>
        <w:t xml:space="preserve">night while </w:t>
      </w:r>
      <w:r w:rsidR="003B2FBE">
        <w:rPr>
          <w:rFonts w:ascii="Times New Roman" w:hAnsi="Times New Roman" w:cs="Times New Roman"/>
          <w:color w:val="201F1E"/>
          <w:sz w:val="24"/>
          <w:szCs w:val="24"/>
          <w:shd w:val="clear" w:color="auto" w:fill="FFFFFF"/>
        </w:rPr>
        <w:t xml:space="preserve">she was </w:t>
      </w:r>
      <w:r w:rsidRPr="00C028DF">
        <w:rPr>
          <w:rFonts w:ascii="Times New Roman" w:hAnsi="Times New Roman" w:cs="Times New Roman"/>
          <w:color w:val="201F1E"/>
          <w:sz w:val="24"/>
          <w:szCs w:val="24"/>
          <w:shd w:val="clear" w:color="auto" w:fill="FFFFFF"/>
        </w:rPr>
        <w:t>studying</w:t>
      </w:r>
      <w:r w:rsidR="003B2FBE">
        <w:rPr>
          <w:rFonts w:ascii="Times New Roman" w:hAnsi="Times New Roman" w:cs="Times New Roman"/>
          <w:color w:val="201F1E"/>
          <w:sz w:val="24"/>
          <w:szCs w:val="24"/>
          <w:shd w:val="clear" w:color="auto" w:fill="FFFFFF"/>
        </w:rPr>
        <w:t xml:space="preserve">. She added that Mary frequently visited the </w:t>
      </w:r>
      <w:r w:rsidRPr="00C028DF">
        <w:rPr>
          <w:rFonts w:ascii="Times New Roman" w:hAnsi="Times New Roman" w:cs="Times New Roman"/>
          <w:color w:val="201F1E"/>
          <w:sz w:val="24"/>
          <w:szCs w:val="24"/>
          <w:shd w:val="clear" w:color="auto" w:fill="FFFFFF"/>
        </w:rPr>
        <w:t>bathroom</w:t>
      </w:r>
      <w:r w:rsidR="003B2FBE">
        <w:rPr>
          <w:rFonts w:ascii="Times New Roman" w:hAnsi="Times New Roman" w:cs="Times New Roman"/>
          <w:color w:val="201F1E"/>
          <w:sz w:val="24"/>
          <w:szCs w:val="24"/>
          <w:shd w:val="clear" w:color="auto" w:fill="FFFFFF"/>
        </w:rPr>
        <w:t xml:space="preserve">, meaning that she vomited most of what she </w:t>
      </w:r>
      <w:r w:rsidRPr="00C028DF">
        <w:rPr>
          <w:rFonts w:ascii="Times New Roman" w:hAnsi="Times New Roman" w:cs="Times New Roman"/>
          <w:color w:val="201F1E"/>
          <w:sz w:val="24"/>
          <w:szCs w:val="24"/>
          <w:shd w:val="clear" w:color="auto" w:fill="FFFFFF"/>
        </w:rPr>
        <w:t xml:space="preserve">drank. Her painting in the chemistry lab could have been </w:t>
      </w:r>
      <w:r w:rsidR="003B2FBE">
        <w:rPr>
          <w:rFonts w:ascii="Times New Roman" w:hAnsi="Times New Roman" w:cs="Times New Roman"/>
          <w:color w:val="201F1E"/>
          <w:sz w:val="24"/>
          <w:szCs w:val="24"/>
          <w:shd w:val="clear" w:color="auto" w:fill="FFFFFF"/>
        </w:rPr>
        <w:t xml:space="preserve">as </w:t>
      </w:r>
      <w:r w:rsidRPr="00C028DF">
        <w:rPr>
          <w:rFonts w:ascii="Times New Roman" w:hAnsi="Times New Roman" w:cs="Times New Roman"/>
          <w:color w:val="201F1E"/>
          <w:sz w:val="24"/>
          <w:szCs w:val="24"/>
          <w:shd w:val="clear" w:color="auto" w:fill="FFFFFF"/>
        </w:rPr>
        <w:t>a result of using too many laxatives in the morning. Mary Jones’s heart rate was very hig</w:t>
      </w:r>
      <w:r w:rsidRPr="00C028DF">
        <w:rPr>
          <w:rFonts w:ascii="Times New Roman" w:hAnsi="Times New Roman" w:cs="Times New Roman"/>
          <w:color w:val="201F1E"/>
          <w:sz w:val="24"/>
          <w:szCs w:val="24"/>
          <w:shd w:val="clear" w:color="auto" w:fill="FFFFFF"/>
        </w:rPr>
        <w:t>h at 122 as compared to a normal of 70 to 100 beats per minute. The heart rate of 122 is high, therefore considered to be dangerous for her health. A faster heart rate shows a less efficient heart function and bad cardiovascular fitness (</w:t>
      </w:r>
      <w:r w:rsidRPr="00C028DF">
        <w:rPr>
          <w:rFonts w:ascii="Times New Roman" w:hAnsi="Times New Roman" w:cs="Times New Roman"/>
          <w:color w:val="222222"/>
          <w:sz w:val="24"/>
          <w:szCs w:val="24"/>
          <w:shd w:val="clear" w:color="auto" w:fill="FFFFFF"/>
        </w:rPr>
        <w:t xml:space="preserve">Roberts, 2010). </w:t>
      </w:r>
      <w:r w:rsidRPr="00C028DF">
        <w:rPr>
          <w:rFonts w:ascii="Times New Roman" w:hAnsi="Times New Roman" w:cs="Times New Roman"/>
          <w:color w:val="201F1E"/>
          <w:sz w:val="24"/>
          <w:szCs w:val="24"/>
          <w:shd w:val="clear" w:color="auto" w:fill="FFFFFF"/>
        </w:rPr>
        <w:t>Ma</w:t>
      </w:r>
      <w:r w:rsidRPr="00C028DF">
        <w:rPr>
          <w:rFonts w:ascii="Times New Roman" w:hAnsi="Times New Roman" w:cs="Times New Roman"/>
          <w:color w:val="201F1E"/>
          <w:sz w:val="24"/>
          <w:szCs w:val="24"/>
          <w:shd w:val="clear" w:color="auto" w:fill="FFFFFF"/>
        </w:rPr>
        <w:t>ry Jones’ blood pressure was at a low of BP 90/50 as compared to the recommended BP 120/80. Her blood pressure was low because there was no adequate flow of blood to her body organs. There was a reduced volume of blood in her body. Since Mary Jones was a s</w:t>
      </w:r>
      <w:r w:rsidRPr="00C028DF">
        <w:rPr>
          <w:rFonts w:ascii="Times New Roman" w:hAnsi="Times New Roman" w:cs="Times New Roman"/>
          <w:color w:val="201F1E"/>
          <w:sz w:val="24"/>
          <w:szCs w:val="24"/>
          <w:shd w:val="clear" w:color="auto" w:fill="FFFFFF"/>
        </w:rPr>
        <w:t>tay at home mother, she was likely to develop low blood pressure due to home rest for long periods then resuming an upright posture. The best medication of low blood pressure associated with Mary Jones was using a drug called fludrocortisone that would end</w:t>
      </w:r>
      <w:r w:rsidRPr="00C028DF">
        <w:rPr>
          <w:rFonts w:ascii="Times New Roman" w:hAnsi="Times New Roman" w:cs="Times New Roman"/>
          <w:color w:val="201F1E"/>
          <w:sz w:val="24"/>
          <w:szCs w:val="24"/>
          <w:shd w:val="clear" w:color="auto" w:fill="FFFFFF"/>
        </w:rPr>
        <w:t xml:space="preserve"> up boosting her blood volume. Her doctor would use the drug often to raise standing blood pressure levels in Mary Jones since she has chronic orthostat</w:t>
      </w:r>
      <w:r w:rsidR="003B2FBE">
        <w:rPr>
          <w:rFonts w:ascii="Times New Roman" w:hAnsi="Times New Roman" w:cs="Times New Roman"/>
          <w:color w:val="201F1E"/>
          <w:sz w:val="24"/>
          <w:szCs w:val="24"/>
          <w:shd w:val="clear" w:color="auto" w:fill="FFFFFF"/>
        </w:rPr>
        <w:t>ic hypotension. It would work by</w:t>
      </w:r>
      <w:r w:rsidRPr="00C028DF">
        <w:rPr>
          <w:rFonts w:ascii="Times New Roman" w:hAnsi="Times New Roman" w:cs="Times New Roman"/>
          <w:color w:val="201F1E"/>
          <w:sz w:val="24"/>
          <w:szCs w:val="24"/>
          <w:shd w:val="clear" w:color="auto" w:fill="FFFFFF"/>
        </w:rPr>
        <w:t xml:space="preserve"> restricting the ability of her blood vessels to expand hence increasing</w:t>
      </w:r>
      <w:r w:rsidRPr="00C028DF">
        <w:rPr>
          <w:rFonts w:ascii="Times New Roman" w:hAnsi="Times New Roman" w:cs="Times New Roman"/>
          <w:color w:val="201F1E"/>
          <w:sz w:val="24"/>
          <w:szCs w:val="24"/>
          <w:shd w:val="clear" w:color="auto" w:fill="FFFFFF"/>
        </w:rPr>
        <w:t xml:space="preserve"> her blood pressure (</w:t>
      </w:r>
      <w:r w:rsidRPr="00C028DF">
        <w:rPr>
          <w:rFonts w:ascii="Times New Roman" w:hAnsi="Times New Roman" w:cs="Times New Roman"/>
          <w:color w:val="222222"/>
          <w:sz w:val="24"/>
          <w:szCs w:val="24"/>
          <w:shd w:val="clear" w:color="auto" w:fill="FFFFFF"/>
        </w:rPr>
        <w:t>Roberts, 2010).</w:t>
      </w:r>
    </w:p>
    <w:p w:rsidR="007005F2" w:rsidRPr="00C028DF" w:rsidRDefault="00710992" w:rsidP="007005F2">
      <w:pPr>
        <w:spacing w:line="480" w:lineRule="auto"/>
        <w:ind w:firstLine="720"/>
        <w:rPr>
          <w:rFonts w:ascii="Times New Roman" w:hAnsi="Times New Roman" w:cs="Times New Roman"/>
          <w:color w:val="201F1E"/>
          <w:sz w:val="24"/>
          <w:szCs w:val="24"/>
          <w:shd w:val="clear" w:color="auto" w:fill="FFFFFF"/>
        </w:rPr>
      </w:pPr>
      <w:r w:rsidRPr="00C028DF">
        <w:rPr>
          <w:rFonts w:ascii="Times New Roman" w:hAnsi="Times New Roman" w:cs="Times New Roman"/>
          <w:color w:val="201F1E"/>
          <w:sz w:val="24"/>
          <w:szCs w:val="24"/>
          <w:shd w:val="clear" w:color="auto" w:fill="FFFFFF"/>
        </w:rPr>
        <w:t>Mary Jones respiratory rate was quite at a high of 28 as compared to the regular 12 to 20 breaths per minute (</w:t>
      </w:r>
      <w:r w:rsidRPr="00C028DF">
        <w:rPr>
          <w:rFonts w:ascii="Times New Roman" w:hAnsi="Times New Roman" w:cs="Times New Roman"/>
          <w:color w:val="222222"/>
          <w:sz w:val="24"/>
          <w:szCs w:val="24"/>
          <w:shd w:val="clear" w:color="auto" w:fill="FFFFFF"/>
        </w:rPr>
        <w:t>Knudson</w:t>
      </w:r>
      <w:r w:rsidRPr="00C028DF">
        <w:rPr>
          <w:rFonts w:ascii="Times New Roman" w:hAnsi="Times New Roman" w:cs="Times New Roman"/>
          <w:color w:val="201F1E"/>
          <w:sz w:val="24"/>
          <w:szCs w:val="24"/>
          <w:shd w:val="clear" w:color="auto" w:fill="FFFFFF"/>
        </w:rPr>
        <w:t xml:space="preserve"> et al., 2011). Her RR was as a result of rapid breathing that was due to low blood pressure. Her RR w</w:t>
      </w:r>
      <w:r w:rsidRPr="00C028DF">
        <w:rPr>
          <w:rFonts w:ascii="Times New Roman" w:hAnsi="Times New Roman" w:cs="Times New Roman"/>
          <w:color w:val="201F1E"/>
          <w:sz w:val="24"/>
          <w:szCs w:val="24"/>
          <w:shd w:val="clear" w:color="auto" w:fill="FFFFFF"/>
        </w:rPr>
        <w:t>as an abnormal high because her excessive breath is too low levels of carbon dioxide in her blood hence causing hyperventilation. After her temperatures were measured, it proved she had 97.1F after she was measured under the armpit. Her temperature is cons</w:t>
      </w:r>
      <w:r w:rsidRPr="00C028DF">
        <w:rPr>
          <w:rFonts w:ascii="Times New Roman" w:hAnsi="Times New Roman" w:cs="Times New Roman"/>
          <w:color w:val="201F1E"/>
          <w:sz w:val="24"/>
          <w:szCs w:val="24"/>
          <w:shd w:val="clear" w:color="auto" w:fill="FFFFFF"/>
        </w:rPr>
        <w:t xml:space="preserve">idered to be below an average of 101.4F. It could have been </w:t>
      </w:r>
      <w:r w:rsidRPr="00C028DF">
        <w:rPr>
          <w:rFonts w:ascii="Times New Roman" w:hAnsi="Times New Roman" w:cs="Times New Roman"/>
          <w:color w:val="201F1E"/>
          <w:sz w:val="24"/>
          <w:szCs w:val="24"/>
          <w:shd w:val="clear" w:color="auto" w:fill="FFFFFF"/>
        </w:rPr>
        <w:lastRenderedPageBreak/>
        <w:t>reasonable if her temperature averaged at 100.4F; hence, it would be regarded as average temperature. Oxygen saturation for Mary Jones was 93%, therefore, showing that she had low oxygen saturatio</w:t>
      </w:r>
      <w:r w:rsidRPr="00C028DF">
        <w:rPr>
          <w:rFonts w:ascii="Times New Roman" w:hAnsi="Times New Roman" w:cs="Times New Roman"/>
          <w:color w:val="201F1E"/>
          <w:sz w:val="24"/>
          <w:szCs w:val="24"/>
          <w:shd w:val="clear" w:color="auto" w:fill="FFFFFF"/>
        </w:rPr>
        <w:t xml:space="preserve">n rates. </w:t>
      </w:r>
      <w:r w:rsidR="003B2FBE">
        <w:rPr>
          <w:rFonts w:ascii="Times New Roman" w:hAnsi="Times New Roman" w:cs="Times New Roman"/>
          <w:color w:val="201F1E"/>
          <w:sz w:val="24"/>
          <w:szCs w:val="24"/>
          <w:shd w:val="clear" w:color="auto" w:fill="FFFFFF"/>
        </w:rPr>
        <w:t xml:space="preserve">When oxygen levels fall </w:t>
      </w:r>
      <w:r w:rsidRPr="00C028DF">
        <w:rPr>
          <w:rFonts w:ascii="Times New Roman" w:hAnsi="Times New Roman" w:cs="Times New Roman"/>
          <w:color w:val="201F1E"/>
          <w:sz w:val="24"/>
          <w:szCs w:val="24"/>
          <w:shd w:val="clear" w:color="auto" w:fill="FFFFFF"/>
        </w:rPr>
        <w:t xml:space="preserve">below 95%, </w:t>
      </w:r>
      <w:r w:rsidR="003B2FBE">
        <w:rPr>
          <w:rFonts w:ascii="Times New Roman" w:hAnsi="Times New Roman" w:cs="Times New Roman"/>
          <w:color w:val="201F1E"/>
          <w:sz w:val="24"/>
          <w:szCs w:val="24"/>
          <w:shd w:val="clear" w:color="auto" w:fill="FFFFFF"/>
        </w:rPr>
        <w:t xml:space="preserve">it is a clear </w:t>
      </w:r>
      <w:r w:rsidR="003B2FBE" w:rsidRPr="00C028DF">
        <w:rPr>
          <w:rFonts w:ascii="Times New Roman" w:hAnsi="Times New Roman" w:cs="Times New Roman"/>
          <w:color w:val="201F1E"/>
          <w:sz w:val="24"/>
          <w:szCs w:val="24"/>
          <w:shd w:val="clear" w:color="auto" w:fill="FFFFFF"/>
        </w:rPr>
        <w:t>indicat</w:t>
      </w:r>
      <w:r w:rsidR="003B2FBE">
        <w:rPr>
          <w:rFonts w:ascii="Times New Roman" w:hAnsi="Times New Roman" w:cs="Times New Roman"/>
          <w:color w:val="201F1E"/>
          <w:sz w:val="24"/>
          <w:szCs w:val="24"/>
          <w:shd w:val="clear" w:color="auto" w:fill="FFFFFF"/>
        </w:rPr>
        <w:t xml:space="preserve">ion of a health disorder, and </w:t>
      </w:r>
      <w:r w:rsidRPr="00C028DF">
        <w:rPr>
          <w:rFonts w:ascii="Times New Roman" w:hAnsi="Times New Roman" w:cs="Times New Roman"/>
          <w:color w:val="201F1E"/>
          <w:sz w:val="24"/>
          <w:szCs w:val="24"/>
          <w:shd w:val="clear" w:color="auto" w:fill="FFFFFF"/>
        </w:rPr>
        <w:t>it</w:t>
      </w:r>
      <w:r w:rsidR="003B2FBE">
        <w:rPr>
          <w:rFonts w:ascii="Times New Roman" w:hAnsi="Times New Roman" w:cs="Times New Roman"/>
          <w:color w:val="201F1E"/>
          <w:sz w:val="24"/>
          <w:szCs w:val="24"/>
          <w:shd w:val="clear" w:color="auto" w:fill="FFFFFF"/>
        </w:rPr>
        <w:t xml:space="preserve"> is</w:t>
      </w:r>
      <w:r w:rsidRPr="00C028DF">
        <w:rPr>
          <w:rFonts w:ascii="Times New Roman" w:hAnsi="Times New Roman" w:cs="Times New Roman"/>
          <w:color w:val="201F1E"/>
          <w:sz w:val="24"/>
          <w:szCs w:val="24"/>
          <w:shd w:val="clear" w:color="auto" w:fill="FFFFFF"/>
        </w:rPr>
        <w:t xml:space="preserve"> necessary to</w:t>
      </w:r>
      <w:r w:rsidR="003B2FBE">
        <w:rPr>
          <w:rFonts w:ascii="Times New Roman" w:hAnsi="Times New Roman" w:cs="Times New Roman"/>
          <w:color w:val="201F1E"/>
          <w:sz w:val="24"/>
          <w:szCs w:val="24"/>
          <w:shd w:val="clear" w:color="auto" w:fill="FFFFFF"/>
        </w:rPr>
        <w:t xml:space="preserve"> supply </w:t>
      </w:r>
      <w:r w:rsidRPr="00C028DF">
        <w:rPr>
          <w:rFonts w:ascii="Times New Roman" w:hAnsi="Times New Roman" w:cs="Times New Roman"/>
          <w:color w:val="201F1E"/>
          <w:sz w:val="24"/>
          <w:szCs w:val="24"/>
          <w:shd w:val="clear" w:color="auto" w:fill="FFFFFF"/>
        </w:rPr>
        <w:t>additional oxygen</w:t>
      </w:r>
      <w:r w:rsidR="003B2FBE">
        <w:rPr>
          <w:rFonts w:ascii="Times New Roman" w:hAnsi="Times New Roman" w:cs="Times New Roman"/>
          <w:color w:val="201F1E"/>
          <w:sz w:val="24"/>
          <w:szCs w:val="24"/>
          <w:shd w:val="clear" w:color="auto" w:fill="FFFFFF"/>
        </w:rPr>
        <w:t xml:space="preserve"> to that person</w:t>
      </w:r>
      <w:r w:rsidRPr="00C028DF">
        <w:rPr>
          <w:rFonts w:ascii="Times New Roman" w:hAnsi="Times New Roman" w:cs="Times New Roman"/>
          <w:color w:val="201F1E"/>
          <w:sz w:val="24"/>
          <w:szCs w:val="24"/>
          <w:shd w:val="clear" w:color="auto" w:fill="FFFFFF"/>
        </w:rPr>
        <w:t xml:space="preserve">. Therefore, in this case, </w:t>
      </w:r>
      <w:r w:rsidR="003B2FBE">
        <w:rPr>
          <w:rFonts w:ascii="Times New Roman" w:hAnsi="Times New Roman" w:cs="Times New Roman"/>
          <w:color w:val="201F1E"/>
          <w:sz w:val="24"/>
          <w:szCs w:val="24"/>
          <w:shd w:val="clear" w:color="auto" w:fill="FFFFFF"/>
        </w:rPr>
        <w:t xml:space="preserve">it would be required to provide </w:t>
      </w:r>
      <w:r w:rsidRPr="00C028DF">
        <w:rPr>
          <w:rFonts w:ascii="Times New Roman" w:hAnsi="Times New Roman" w:cs="Times New Roman"/>
          <w:color w:val="201F1E"/>
          <w:sz w:val="24"/>
          <w:szCs w:val="24"/>
          <w:shd w:val="clear" w:color="auto" w:fill="FFFFFF"/>
        </w:rPr>
        <w:t xml:space="preserve">Mary Jones </w:t>
      </w:r>
      <w:r w:rsidR="003B2FBE">
        <w:rPr>
          <w:rFonts w:ascii="Times New Roman" w:hAnsi="Times New Roman" w:cs="Times New Roman"/>
          <w:color w:val="201F1E"/>
          <w:sz w:val="24"/>
          <w:szCs w:val="24"/>
          <w:shd w:val="clear" w:color="auto" w:fill="FFFFFF"/>
        </w:rPr>
        <w:t xml:space="preserve">with oxygen since her </w:t>
      </w:r>
      <w:r w:rsidRPr="00C028DF">
        <w:rPr>
          <w:rFonts w:ascii="Times New Roman" w:hAnsi="Times New Roman" w:cs="Times New Roman"/>
          <w:color w:val="201F1E"/>
          <w:sz w:val="24"/>
          <w:szCs w:val="24"/>
          <w:shd w:val="clear" w:color="auto" w:fill="FFFFFF"/>
        </w:rPr>
        <w:t xml:space="preserve">oxygen saturation </w:t>
      </w:r>
      <w:r w:rsidR="003B2FBE">
        <w:rPr>
          <w:rFonts w:ascii="Times New Roman" w:hAnsi="Times New Roman" w:cs="Times New Roman"/>
          <w:color w:val="201F1E"/>
          <w:sz w:val="24"/>
          <w:szCs w:val="24"/>
          <w:shd w:val="clear" w:color="auto" w:fill="FFFFFF"/>
        </w:rPr>
        <w:t>levels were at 93</w:t>
      </w:r>
      <w:r w:rsidRPr="00C028DF">
        <w:rPr>
          <w:rFonts w:ascii="Times New Roman" w:hAnsi="Times New Roman" w:cs="Times New Roman"/>
          <w:color w:val="201F1E"/>
          <w:sz w:val="24"/>
          <w:szCs w:val="24"/>
          <w:shd w:val="clear" w:color="auto" w:fill="FFFFFF"/>
        </w:rPr>
        <w:t>% (</w:t>
      </w:r>
      <w:r w:rsidRPr="00C028DF">
        <w:rPr>
          <w:rFonts w:ascii="Times New Roman" w:hAnsi="Times New Roman" w:cs="Times New Roman"/>
          <w:color w:val="222222"/>
          <w:sz w:val="24"/>
          <w:szCs w:val="24"/>
          <w:shd w:val="clear" w:color="auto" w:fill="FFFFFF"/>
        </w:rPr>
        <w:t>Knudson</w:t>
      </w:r>
      <w:r w:rsidRPr="00C028DF">
        <w:rPr>
          <w:rFonts w:ascii="Times New Roman" w:hAnsi="Times New Roman" w:cs="Times New Roman"/>
          <w:color w:val="201F1E"/>
          <w:sz w:val="24"/>
          <w:szCs w:val="24"/>
          <w:shd w:val="clear" w:color="auto" w:fill="FFFFFF"/>
        </w:rPr>
        <w:t xml:space="preserve"> et al., 2011). Mary Jones does not experience any form of pain</w:t>
      </w:r>
      <w:r w:rsidR="003B2FBE">
        <w:rPr>
          <w:rFonts w:ascii="Times New Roman" w:hAnsi="Times New Roman" w:cs="Times New Roman"/>
          <w:color w:val="201F1E"/>
          <w:sz w:val="24"/>
          <w:szCs w:val="24"/>
          <w:shd w:val="clear" w:color="auto" w:fill="FFFFFF"/>
        </w:rPr>
        <w:t xml:space="preserve">, </w:t>
      </w:r>
      <w:r w:rsidRPr="00C028DF">
        <w:rPr>
          <w:rFonts w:ascii="Times New Roman" w:hAnsi="Times New Roman" w:cs="Times New Roman"/>
          <w:color w:val="201F1E"/>
          <w:sz w:val="24"/>
          <w:szCs w:val="24"/>
          <w:shd w:val="clear" w:color="auto" w:fill="FFFFFF"/>
        </w:rPr>
        <w:t>meaning that her body nerves do not transmit the required sensitivity.</w:t>
      </w:r>
    </w:p>
    <w:p w:rsidR="007005F2" w:rsidRPr="00C028DF" w:rsidRDefault="00710992" w:rsidP="007005F2">
      <w:pPr>
        <w:spacing w:line="480" w:lineRule="auto"/>
        <w:ind w:firstLine="720"/>
        <w:rPr>
          <w:rFonts w:ascii="Times New Roman" w:hAnsi="Times New Roman" w:cs="Times New Roman"/>
          <w:color w:val="201F1E"/>
          <w:sz w:val="24"/>
          <w:szCs w:val="24"/>
          <w:shd w:val="clear" w:color="auto" w:fill="FFFFFF"/>
        </w:rPr>
      </w:pPr>
      <w:r w:rsidRPr="00C028DF">
        <w:rPr>
          <w:rFonts w:ascii="Times New Roman" w:hAnsi="Times New Roman" w:cs="Times New Roman"/>
          <w:color w:val="201F1E"/>
          <w:sz w:val="24"/>
          <w:szCs w:val="24"/>
          <w:shd w:val="clear" w:color="auto" w:fill="FFFFFF"/>
        </w:rPr>
        <w:t>The proper medications for treati</w:t>
      </w:r>
      <w:r w:rsidR="003B2FBE">
        <w:rPr>
          <w:rFonts w:ascii="Times New Roman" w:hAnsi="Times New Roman" w:cs="Times New Roman"/>
          <w:color w:val="201F1E"/>
          <w:sz w:val="24"/>
          <w:szCs w:val="24"/>
          <w:shd w:val="clear" w:color="auto" w:fill="FFFFFF"/>
        </w:rPr>
        <w:t>ng Bulimia are using fluoxetine sinc</w:t>
      </w:r>
      <w:r w:rsidRPr="00C028DF">
        <w:rPr>
          <w:rFonts w:ascii="Times New Roman" w:hAnsi="Times New Roman" w:cs="Times New Roman"/>
          <w:color w:val="201F1E"/>
          <w:sz w:val="24"/>
          <w:szCs w:val="24"/>
          <w:shd w:val="clear" w:color="auto" w:fill="FFFFFF"/>
        </w:rPr>
        <w:t>e Mary</w:t>
      </w:r>
      <w:r w:rsidRPr="00C028DF">
        <w:rPr>
          <w:rFonts w:ascii="Times New Roman" w:hAnsi="Times New Roman" w:cs="Times New Roman"/>
          <w:color w:val="201F1E"/>
          <w:sz w:val="24"/>
          <w:szCs w:val="24"/>
          <w:shd w:val="clear" w:color="auto" w:fill="FFFFFF"/>
        </w:rPr>
        <w:t xml:space="preserve"> Jones was just 21 years old</w:t>
      </w:r>
      <w:r w:rsidR="003B2FBE">
        <w:rPr>
          <w:rFonts w:ascii="Times New Roman" w:hAnsi="Times New Roman" w:cs="Times New Roman"/>
          <w:color w:val="201F1E"/>
          <w:sz w:val="24"/>
          <w:szCs w:val="24"/>
          <w:shd w:val="clear" w:color="auto" w:fill="FFFFFF"/>
        </w:rPr>
        <w:t xml:space="preserve">. Her age can allow doctors to use these kind of </w:t>
      </w:r>
      <w:r w:rsidRPr="00C028DF">
        <w:rPr>
          <w:rFonts w:ascii="Times New Roman" w:hAnsi="Times New Roman" w:cs="Times New Roman"/>
          <w:color w:val="201F1E"/>
          <w:sz w:val="24"/>
          <w:szCs w:val="24"/>
          <w:shd w:val="clear" w:color="auto" w:fill="FFFFFF"/>
        </w:rPr>
        <w:t xml:space="preserve">drugs. It is </w:t>
      </w:r>
      <w:r w:rsidR="003B2FBE">
        <w:rPr>
          <w:rFonts w:ascii="Times New Roman" w:hAnsi="Times New Roman" w:cs="Times New Roman"/>
          <w:color w:val="201F1E"/>
          <w:sz w:val="24"/>
          <w:szCs w:val="24"/>
          <w:shd w:val="clear" w:color="auto" w:fill="FFFFFF"/>
        </w:rPr>
        <w:t xml:space="preserve">necessary to reduce risk elapse. Alternatively, some </w:t>
      </w:r>
      <w:r w:rsidRPr="00C028DF">
        <w:rPr>
          <w:rFonts w:ascii="Times New Roman" w:hAnsi="Times New Roman" w:cs="Times New Roman"/>
          <w:color w:val="201F1E"/>
          <w:sz w:val="24"/>
          <w:szCs w:val="24"/>
          <w:shd w:val="clear" w:color="auto" w:fill="FFFFFF"/>
        </w:rPr>
        <w:t xml:space="preserve">doctors would recommend Mary Jones </w:t>
      </w:r>
      <w:r w:rsidR="003B2FBE">
        <w:rPr>
          <w:rFonts w:ascii="Times New Roman" w:hAnsi="Times New Roman" w:cs="Times New Roman"/>
          <w:color w:val="201F1E"/>
          <w:sz w:val="24"/>
          <w:szCs w:val="24"/>
          <w:shd w:val="clear" w:color="auto" w:fill="FFFFFF"/>
        </w:rPr>
        <w:t>to continue using antidepressants for at least</w:t>
      </w:r>
      <w:r w:rsidRPr="00C028DF">
        <w:rPr>
          <w:rFonts w:ascii="Times New Roman" w:hAnsi="Times New Roman" w:cs="Times New Roman"/>
          <w:color w:val="201F1E"/>
          <w:sz w:val="24"/>
          <w:szCs w:val="24"/>
          <w:shd w:val="clear" w:color="auto" w:fill="FFFFFF"/>
        </w:rPr>
        <w:t xml:space="preserve"> nine consecutive months. The ot</w:t>
      </w:r>
      <w:r w:rsidRPr="00C028DF">
        <w:rPr>
          <w:rFonts w:ascii="Times New Roman" w:hAnsi="Times New Roman" w:cs="Times New Roman"/>
          <w:color w:val="201F1E"/>
          <w:sz w:val="24"/>
          <w:szCs w:val="24"/>
          <w:shd w:val="clear" w:color="auto" w:fill="FFFFFF"/>
        </w:rPr>
        <w:t xml:space="preserve">her drugs that could have been used to </w:t>
      </w:r>
      <w:r w:rsidR="00D0737F">
        <w:rPr>
          <w:rFonts w:ascii="Times New Roman" w:hAnsi="Times New Roman" w:cs="Times New Roman"/>
          <w:color w:val="201F1E"/>
          <w:sz w:val="24"/>
          <w:szCs w:val="24"/>
          <w:shd w:val="clear" w:color="auto" w:fill="FFFFFF"/>
        </w:rPr>
        <w:t xml:space="preserve">treat Mary Jones would include </w:t>
      </w:r>
      <w:r w:rsidRPr="00C028DF">
        <w:rPr>
          <w:rFonts w:ascii="Times New Roman" w:hAnsi="Times New Roman" w:cs="Times New Roman"/>
          <w:color w:val="201F1E"/>
          <w:sz w:val="24"/>
          <w:szCs w:val="24"/>
          <w:shd w:val="clear" w:color="auto" w:fill="FFFFFF"/>
        </w:rPr>
        <w:t>either monoamine oxidase inhibitors</w:t>
      </w:r>
      <w:r w:rsidR="00D0737F">
        <w:rPr>
          <w:rFonts w:ascii="Times New Roman" w:hAnsi="Times New Roman" w:cs="Times New Roman"/>
          <w:color w:val="201F1E"/>
          <w:sz w:val="24"/>
          <w:szCs w:val="24"/>
          <w:shd w:val="clear" w:color="auto" w:fill="FFFFFF"/>
        </w:rPr>
        <w:t xml:space="preserve"> </w:t>
      </w:r>
      <w:r w:rsidRPr="00C028DF">
        <w:rPr>
          <w:rFonts w:ascii="Times New Roman" w:hAnsi="Times New Roman" w:cs="Times New Roman"/>
          <w:color w:val="201F1E"/>
          <w:sz w:val="24"/>
          <w:szCs w:val="24"/>
          <w:shd w:val="clear" w:color="auto" w:fill="FFFFFF"/>
        </w:rPr>
        <w:t>or tricyclic antidepressant (</w:t>
      </w:r>
      <w:r w:rsidRPr="00C028DF">
        <w:rPr>
          <w:rFonts w:ascii="Times New Roman" w:hAnsi="Times New Roman" w:cs="Times New Roman"/>
          <w:color w:val="222222"/>
          <w:sz w:val="24"/>
          <w:szCs w:val="24"/>
          <w:shd w:val="clear" w:color="auto" w:fill="FFFFFF"/>
        </w:rPr>
        <w:t>Mehler, 2011)</w:t>
      </w:r>
      <w:r w:rsidRPr="00C028DF">
        <w:rPr>
          <w:rFonts w:ascii="Times New Roman" w:hAnsi="Times New Roman" w:cs="Times New Roman"/>
          <w:color w:val="201F1E"/>
          <w:sz w:val="24"/>
          <w:szCs w:val="24"/>
          <w:shd w:val="clear" w:color="auto" w:fill="FFFFFF"/>
        </w:rPr>
        <w:t xml:space="preserve"> For the proper medication to be administered towards Bulimia, antidepressants should not be offered as the </w:t>
      </w:r>
      <w:r w:rsidRPr="00C028DF">
        <w:rPr>
          <w:rFonts w:ascii="Times New Roman" w:hAnsi="Times New Roman" w:cs="Times New Roman"/>
          <w:color w:val="201F1E"/>
          <w:sz w:val="24"/>
          <w:szCs w:val="24"/>
          <w:shd w:val="clear" w:color="auto" w:fill="FFFFFF"/>
        </w:rPr>
        <w:t>only treatment for Bulimia. An antidepressant such as fluoxetine, in comb</w:t>
      </w:r>
      <w:r w:rsidR="00D0737F">
        <w:rPr>
          <w:rFonts w:ascii="Times New Roman" w:hAnsi="Times New Roman" w:cs="Times New Roman"/>
          <w:color w:val="201F1E"/>
          <w:sz w:val="24"/>
          <w:szCs w:val="24"/>
          <w:shd w:val="clear" w:color="auto" w:fill="FFFFFF"/>
        </w:rPr>
        <w:t>ination with therapy. I</w:t>
      </w:r>
      <w:r w:rsidRPr="00C028DF">
        <w:rPr>
          <w:rFonts w:ascii="Times New Roman" w:hAnsi="Times New Roman" w:cs="Times New Roman"/>
          <w:color w:val="201F1E"/>
          <w:sz w:val="24"/>
          <w:szCs w:val="24"/>
          <w:shd w:val="clear" w:color="auto" w:fill="FFFFFF"/>
        </w:rPr>
        <w:t xml:space="preserve">t would be better for Mary Jones to be able to stay home rather than in a hospital. </w:t>
      </w:r>
      <w:r w:rsidR="00D0737F">
        <w:rPr>
          <w:rFonts w:ascii="Times New Roman" w:hAnsi="Times New Roman" w:cs="Times New Roman"/>
          <w:color w:val="201F1E"/>
          <w:sz w:val="24"/>
          <w:szCs w:val="24"/>
          <w:shd w:val="clear" w:color="auto" w:fill="FFFFFF"/>
        </w:rPr>
        <w:t>Clinic appointments would work better for her</w:t>
      </w:r>
      <w:r w:rsidRPr="00C028DF">
        <w:rPr>
          <w:rFonts w:ascii="Times New Roman" w:hAnsi="Times New Roman" w:cs="Times New Roman"/>
          <w:color w:val="201F1E"/>
          <w:sz w:val="24"/>
          <w:szCs w:val="24"/>
          <w:shd w:val="clear" w:color="auto" w:fill="FFFFFF"/>
        </w:rPr>
        <w:t>. Tricyclic antidepressants hav</w:t>
      </w:r>
      <w:r w:rsidRPr="00C028DF">
        <w:rPr>
          <w:rFonts w:ascii="Times New Roman" w:hAnsi="Times New Roman" w:cs="Times New Roman"/>
          <w:color w:val="201F1E"/>
          <w:sz w:val="24"/>
          <w:szCs w:val="24"/>
          <w:shd w:val="clear" w:color="auto" w:fill="FFFFFF"/>
        </w:rPr>
        <w:t>e to be taken at 150 to 300 mg per day. Monoamine oxidase inhibitors should be taken 60 to 80 mg per day since it reduces binge eating. The monoamine oxidase inhibitors have considerable side effects hence are not recommended as initial pharmacologic thera</w:t>
      </w:r>
      <w:r w:rsidRPr="00C028DF">
        <w:rPr>
          <w:rFonts w:ascii="Times New Roman" w:hAnsi="Times New Roman" w:cs="Times New Roman"/>
          <w:color w:val="201F1E"/>
          <w:sz w:val="24"/>
          <w:szCs w:val="24"/>
          <w:shd w:val="clear" w:color="auto" w:fill="FFFFFF"/>
        </w:rPr>
        <w:t xml:space="preserve">py </w:t>
      </w:r>
      <w:r w:rsidRPr="00C028DF">
        <w:rPr>
          <w:rFonts w:ascii="Times New Roman" w:hAnsi="Times New Roman" w:cs="Times New Roman"/>
          <w:color w:val="222222"/>
          <w:sz w:val="24"/>
          <w:szCs w:val="24"/>
          <w:shd w:val="clear" w:color="auto" w:fill="FFFFFF"/>
        </w:rPr>
        <w:t>Mehler, P. S. (2011).</w:t>
      </w:r>
      <w:r w:rsidRPr="00C028DF">
        <w:rPr>
          <w:rFonts w:ascii="Times New Roman" w:hAnsi="Times New Roman" w:cs="Times New Roman"/>
          <w:color w:val="201F1E"/>
          <w:sz w:val="24"/>
          <w:szCs w:val="24"/>
          <w:shd w:val="clear" w:color="auto" w:fill="FFFFFF"/>
        </w:rPr>
        <w:t xml:space="preserve"> Selective serotonin reuptake inhibitors portray the most promising results due to its investigations about the use of fluoxetine in the treatment of Bulimia. Receiving fluoxetine in a dosage of 6mg per day showed the best treatment</w:t>
      </w:r>
      <w:r w:rsidRPr="00C028DF">
        <w:rPr>
          <w:rFonts w:ascii="Times New Roman" w:hAnsi="Times New Roman" w:cs="Times New Roman"/>
          <w:color w:val="201F1E"/>
          <w:sz w:val="24"/>
          <w:szCs w:val="24"/>
          <w:shd w:val="clear" w:color="auto" w:fill="FFFFFF"/>
        </w:rPr>
        <w:t xml:space="preserve"> response.</w:t>
      </w:r>
    </w:p>
    <w:p w:rsidR="007005F2" w:rsidRDefault="007005F2" w:rsidP="00D0737F">
      <w:pPr>
        <w:spacing w:line="480" w:lineRule="auto"/>
        <w:rPr>
          <w:rFonts w:ascii="Times New Roman" w:hAnsi="Times New Roman" w:cs="Times New Roman"/>
          <w:sz w:val="24"/>
          <w:szCs w:val="24"/>
        </w:rPr>
      </w:pPr>
    </w:p>
    <w:p w:rsidR="001461E5" w:rsidRPr="001461E5" w:rsidRDefault="00710992" w:rsidP="001461E5">
      <w:pPr>
        <w:spacing w:line="480" w:lineRule="auto"/>
        <w:jc w:val="center"/>
        <w:rPr>
          <w:rFonts w:ascii="Times New Roman" w:hAnsi="Times New Roman" w:cs="Times New Roman"/>
          <w:sz w:val="24"/>
          <w:szCs w:val="24"/>
        </w:rPr>
      </w:pPr>
      <w:r w:rsidRPr="001461E5">
        <w:rPr>
          <w:rFonts w:ascii="Times New Roman" w:hAnsi="Times New Roman" w:cs="Times New Roman"/>
          <w:sz w:val="24"/>
          <w:szCs w:val="24"/>
        </w:rPr>
        <w:lastRenderedPageBreak/>
        <w:t>References</w:t>
      </w:r>
    </w:p>
    <w:p w:rsidR="007005F2" w:rsidRPr="00C028DF" w:rsidRDefault="00710992" w:rsidP="007005F2">
      <w:pPr>
        <w:spacing w:line="480" w:lineRule="auto"/>
        <w:ind w:left="720" w:hanging="720"/>
        <w:rPr>
          <w:rFonts w:ascii="Times New Roman" w:hAnsi="Times New Roman" w:cs="Times New Roman"/>
          <w:color w:val="222222"/>
          <w:sz w:val="24"/>
          <w:szCs w:val="24"/>
          <w:shd w:val="clear" w:color="auto" w:fill="FFFFFF"/>
        </w:rPr>
      </w:pPr>
      <w:r w:rsidRPr="00C028DF">
        <w:rPr>
          <w:rFonts w:ascii="Times New Roman" w:hAnsi="Times New Roman" w:cs="Times New Roman"/>
          <w:color w:val="222222"/>
          <w:sz w:val="24"/>
          <w:szCs w:val="24"/>
          <w:shd w:val="clear" w:color="auto" w:fill="FFFFFF"/>
        </w:rPr>
        <w:t>Knudson, M. B., Wilson, R. R., Tweden, K. S., &amp; Conrad, T. R. (2011). </w:t>
      </w:r>
      <w:r w:rsidRPr="00C028DF">
        <w:rPr>
          <w:rFonts w:ascii="Times New Roman" w:hAnsi="Times New Roman" w:cs="Times New Roman"/>
          <w:i/>
          <w:iCs/>
          <w:color w:val="222222"/>
          <w:sz w:val="24"/>
          <w:szCs w:val="24"/>
          <w:shd w:val="clear" w:color="auto" w:fill="FFFFFF"/>
        </w:rPr>
        <w:t>U.S. Patent No. 7,986,995</w:t>
      </w:r>
      <w:r w:rsidRPr="00C028DF">
        <w:rPr>
          <w:rFonts w:ascii="Times New Roman" w:hAnsi="Times New Roman" w:cs="Times New Roman"/>
          <w:color w:val="222222"/>
          <w:sz w:val="24"/>
          <w:szCs w:val="24"/>
          <w:shd w:val="clear" w:color="auto" w:fill="FFFFFF"/>
        </w:rPr>
        <w:t>. Washington, DC: U.S. Patent and Trademark Office.</w:t>
      </w:r>
    </w:p>
    <w:p w:rsidR="007005F2" w:rsidRPr="00C028DF" w:rsidRDefault="00710992" w:rsidP="007005F2">
      <w:pPr>
        <w:spacing w:line="480" w:lineRule="auto"/>
        <w:ind w:left="720" w:hanging="720"/>
        <w:rPr>
          <w:rFonts w:ascii="Times New Roman" w:hAnsi="Times New Roman" w:cs="Times New Roman"/>
          <w:color w:val="201F1E"/>
          <w:sz w:val="24"/>
          <w:szCs w:val="24"/>
          <w:shd w:val="clear" w:color="auto" w:fill="FFFFFF"/>
        </w:rPr>
      </w:pPr>
      <w:r w:rsidRPr="00C028DF">
        <w:rPr>
          <w:rFonts w:ascii="Times New Roman" w:hAnsi="Times New Roman" w:cs="Times New Roman"/>
          <w:color w:val="222222"/>
          <w:sz w:val="24"/>
          <w:szCs w:val="24"/>
          <w:shd w:val="clear" w:color="auto" w:fill="FFFFFF"/>
        </w:rPr>
        <w:t xml:space="preserve">Mehler, P. S., (2011). Medical complications of bulimia nervosa and their treatments. </w:t>
      </w:r>
      <w:r w:rsidRPr="00C028DF">
        <w:rPr>
          <w:rFonts w:ascii="Times New Roman" w:hAnsi="Times New Roman" w:cs="Times New Roman"/>
          <w:i/>
          <w:iCs/>
          <w:color w:val="222222"/>
          <w:sz w:val="24"/>
          <w:szCs w:val="24"/>
          <w:shd w:val="clear" w:color="auto" w:fill="FFFFFF"/>
        </w:rPr>
        <w:t>International Journal of Eating Disorders</w:t>
      </w:r>
      <w:r w:rsidRPr="00C028DF">
        <w:rPr>
          <w:rFonts w:ascii="Times New Roman" w:hAnsi="Times New Roman" w:cs="Times New Roman"/>
          <w:color w:val="222222"/>
          <w:sz w:val="24"/>
          <w:szCs w:val="24"/>
          <w:shd w:val="clear" w:color="auto" w:fill="FFFFFF"/>
        </w:rPr>
        <w:t>, </w:t>
      </w:r>
      <w:r w:rsidRPr="00C028DF">
        <w:rPr>
          <w:rFonts w:ascii="Times New Roman" w:hAnsi="Times New Roman" w:cs="Times New Roman"/>
          <w:i/>
          <w:iCs/>
          <w:color w:val="222222"/>
          <w:sz w:val="24"/>
          <w:szCs w:val="24"/>
          <w:shd w:val="clear" w:color="auto" w:fill="FFFFFF"/>
        </w:rPr>
        <w:t>44</w:t>
      </w:r>
      <w:r w:rsidRPr="00C028DF">
        <w:rPr>
          <w:rFonts w:ascii="Times New Roman" w:hAnsi="Times New Roman" w:cs="Times New Roman"/>
          <w:color w:val="222222"/>
          <w:sz w:val="24"/>
          <w:szCs w:val="24"/>
          <w:shd w:val="clear" w:color="auto" w:fill="FFFFFF"/>
        </w:rPr>
        <w:t>(2), 95-104.</w:t>
      </w:r>
    </w:p>
    <w:p w:rsidR="007005F2" w:rsidRPr="001461E5" w:rsidRDefault="00710992" w:rsidP="001461E5">
      <w:pPr>
        <w:spacing w:line="480" w:lineRule="auto"/>
        <w:ind w:left="720" w:hanging="720"/>
        <w:rPr>
          <w:rFonts w:ascii="Times New Roman" w:hAnsi="Times New Roman" w:cs="Times New Roman"/>
          <w:sz w:val="24"/>
          <w:szCs w:val="24"/>
        </w:rPr>
      </w:pPr>
      <w:r w:rsidRPr="001461E5">
        <w:rPr>
          <w:rFonts w:ascii="Times New Roman" w:hAnsi="Times New Roman" w:cs="Times New Roman"/>
          <w:sz w:val="24"/>
          <w:szCs w:val="24"/>
        </w:rPr>
        <w:t>Morris, A. M., Regenbogen, S. E., Hardiman, K. M., &amp; Hendren, S. (2014). Sigmoid Diverticulitis: a systematic review. Jama, 311(3), 287-297.</w:t>
      </w:r>
    </w:p>
    <w:p w:rsidR="007005F2" w:rsidRPr="00C028DF" w:rsidRDefault="00710992" w:rsidP="007005F2">
      <w:pPr>
        <w:spacing w:line="480" w:lineRule="auto"/>
        <w:ind w:left="720" w:hanging="720"/>
        <w:rPr>
          <w:rFonts w:ascii="Times New Roman" w:hAnsi="Times New Roman" w:cs="Times New Roman"/>
          <w:color w:val="222222"/>
          <w:sz w:val="24"/>
          <w:szCs w:val="24"/>
          <w:shd w:val="clear" w:color="auto" w:fill="FFFFFF"/>
        </w:rPr>
      </w:pPr>
      <w:r w:rsidRPr="00C028DF">
        <w:rPr>
          <w:rFonts w:ascii="Times New Roman" w:hAnsi="Times New Roman" w:cs="Times New Roman"/>
          <w:color w:val="222222"/>
          <w:sz w:val="24"/>
          <w:szCs w:val="24"/>
          <w:shd w:val="clear" w:color="auto" w:fill="FFFFFF"/>
        </w:rPr>
        <w:t>Roberts, M. E., Tchanturia, K., &amp; Treasure, J. L. (2010).</w:t>
      </w:r>
      <w:r w:rsidRPr="00C028DF">
        <w:rPr>
          <w:rFonts w:ascii="Times New Roman" w:hAnsi="Times New Roman" w:cs="Times New Roman"/>
          <w:color w:val="222222"/>
          <w:sz w:val="24"/>
          <w:szCs w:val="24"/>
          <w:shd w:val="clear" w:color="auto" w:fill="FFFFFF"/>
        </w:rPr>
        <w:t xml:space="preserve"> Exploring the neurocognitive signature of poor set-shifting in anorexia and Bulimia nervosa. </w:t>
      </w:r>
      <w:r w:rsidRPr="00C028DF">
        <w:rPr>
          <w:rFonts w:ascii="Times New Roman" w:hAnsi="Times New Roman" w:cs="Times New Roman"/>
          <w:i/>
          <w:iCs/>
          <w:color w:val="222222"/>
          <w:sz w:val="24"/>
          <w:szCs w:val="24"/>
          <w:shd w:val="clear" w:color="auto" w:fill="FFFFFF"/>
        </w:rPr>
        <w:t>Journal of Psychiatric Research</w:t>
      </w:r>
      <w:r w:rsidRPr="00C028DF">
        <w:rPr>
          <w:rFonts w:ascii="Times New Roman" w:hAnsi="Times New Roman" w:cs="Times New Roman"/>
          <w:color w:val="222222"/>
          <w:sz w:val="24"/>
          <w:szCs w:val="24"/>
          <w:shd w:val="clear" w:color="auto" w:fill="FFFFFF"/>
        </w:rPr>
        <w:t>, </w:t>
      </w:r>
      <w:r w:rsidRPr="00C028DF">
        <w:rPr>
          <w:rFonts w:ascii="Times New Roman" w:hAnsi="Times New Roman" w:cs="Times New Roman"/>
          <w:i/>
          <w:iCs/>
          <w:color w:val="222222"/>
          <w:sz w:val="24"/>
          <w:szCs w:val="24"/>
          <w:shd w:val="clear" w:color="auto" w:fill="FFFFFF"/>
        </w:rPr>
        <w:t>44</w:t>
      </w:r>
      <w:r w:rsidRPr="00C028DF">
        <w:rPr>
          <w:rFonts w:ascii="Times New Roman" w:hAnsi="Times New Roman" w:cs="Times New Roman"/>
          <w:color w:val="222222"/>
          <w:sz w:val="24"/>
          <w:szCs w:val="24"/>
          <w:shd w:val="clear" w:color="auto" w:fill="FFFFFF"/>
        </w:rPr>
        <w:t>(14), 964-970.</w:t>
      </w:r>
    </w:p>
    <w:p w:rsidR="007005F2" w:rsidRDefault="00710992" w:rsidP="001461E5">
      <w:pPr>
        <w:spacing w:line="480" w:lineRule="auto"/>
        <w:ind w:left="720" w:hanging="720"/>
        <w:rPr>
          <w:rFonts w:ascii="Times New Roman" w:hAnsi="Times New Roman" w:cs="Times New Roman"/>
          <w:sz w:val="24"/>
          <w:szCs w:val="24"/>
        </w:rPr>
      </w:pPr>
      <w:r w:rsidRPr="001461E5">
        <w:rPr>
          <w:rFonts w:ascii="Times New Roman" w:hAnsi="Times New Roman" w:cs="Times New Roman"/>
          <w:sz w:val="24"/>
          <w:szCs w:val="24"/>
        </w:rPr>
        <w:t>Shabanzadeh, D. M., &amp; Wille</w:t>
      </w:r>
      <w:r w:rsidRPr="001461E5">
        <w:rPr>
          <w:rFonts w:cs="Times New Roman"/>
          <w:sz w:val="24"/>
          <w:szCs w:val="24"/>
        </w:rPr>
        <w:t>‐</w:t>
      </w:r>
      <w:r w:rsidRPr="001461E5">
        <w:rPr>
          <w:rFonts w:ascii="Times New Roman" w:hAnsi="Times New Roman" w:cs="Times New Roman"/>
          <w:sz w:val="24"/>
          <w:szCs w:val="24"/>
        </w:rPr>
        <w:t>Jørgensen, P., (2012). Antibiotics for uncomplicated Diverticulitis. Cochrane Databa</w:t>
      </w:r>
      <w:r w:rsidRPr="001461E5">
        <w:rPr>
          <w:rFonts w:ascii="Times New Roman" w:hAnsi="Times New Roman" w:cs="Times New Roman"/>
          <w:sz w:val="24"/>
          <w:szCs w:val="24"/>
        </w:rPr>
        <w:t>se of Systematic Reviews, (11).</w:t>
      </w:r>
    </w:p>
    <w:p w:rsidR="007005F2" w:rsidRPr="001461E5" w:rsidRDefault="007005F2" w:rsidP="001461E5">
      <w:pPr>
        <w:spacing w:line="480" w:lineRule="auto"/>
        <w:ind w:left="720" w:hanging="720"/>
        <w:rPr>
          <w:rFonts w:ascii="Times New Roman" w:hAnsi="Times New Roman" w:cs="Times New Roman"/>
          <w:sz w:val="24"/>
          <w:szCs w:val="24"/>
        </w:rPr>
      </w:pPr>
    </w:p>
    <w:sectPr w:rsidR="007005F2" w:rsidRPr="001461E5" w:rsidSect="001461E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992" w:rsidRDefault="00710992">
      <w:pPr>
        <w:spacing w:after="0" w:line="240" w:lineRule="auto"/>
      </w:pPr>
      <w:r>
        <w:separator/>
      </w:r>
    </w:p>
  </w:endnote>
  <w:endnote w:type="continuationSeparator" w:id="0">
    <w:p w:rsidR="00710992" w:rsidRDefault="00710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992" w:rsidRDefault="00710992">
      <w:pPr>
        <w:spacing w:after="0" w:line="240" w:lineRule="auto"/>
      </w:pPr>
      <w:r>
        <w:separator/>
      </w:r>
    </w:p>
  </w:footnote>
  <w:footnote w:type="continuationSeparator" w:id="0">
    <w:p w:rsidR="00710992" w:rsidRDefault="007109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1E5" w:rsidRPr="001461E5" w:rsidRDefault="002D6879">
    <w:pPr>
      <w:pStyle w:val="Header"/>
      <w:jc w:val="right"/>
      <w:rPr>
        <w:rFonts w:ascii="Times New Roman" w:hAnsi="Times New Roman" w:cs="Times New Roman"/>
        <w:sz w:val="24"/>
        <w:szCs w:val="24"/>
      </w:rPr>
    </w:pPr>
    <w:r>
      <w:rPr>
        <w:rFonts w:ascii="Times New Roman" w:hAnsi="Times New Roman" w:cs="Times New Roman"/>
        <w:sz w:val="24"/>
        <w:szCs w:val="24"/>
      </w:rPr>
      <w:t>CASE STUDY 1 AND 2</w:t>
    </w:r>
    <w:r w:rsidR="00710992" w:rsidRPr="001461E5">
      <w:rPr>
        <w:rFonts w:ascii="Times New Roman" w:hAnsi="Times New Roman" w:cs="Times New Roman"/>
        <w:sz w:val="24"/>
        <w:szCs w:val="24"/>
      </w:rPr>
      <w:t xml:space="preserve"> </w:t>
    </w:r>
    <w:r w:rsidR="00710992" w:rsidRPr="001461E5">
      <w:rPr>
        <w:rFonts w:ascii="Times New Roman" w:hAnsi="Times New Roman" w:cs="Times New Roman"/>
        <w:sz w:val="24"/>
        <w:szCs w:val="24"/>
      </w:rPr>
      <w:tab/>
    </w:r>
    <w:r w:rsidR="00710992" w:rsidRPr="001461E5">
      <w:rPr>
        <w:rFonts w:ascii="Times New Roman" w:hAnsi="Times New Roman" w:cs="Times New Roman"/>
        <w:sz w:val="24"/>
        <w:szCs w:val="24"/>
      </w:rPr>
      <w:tab/>
    </w:r>
    <w:sdt>
      <w:sdtPr>
        <w:rPr>
          <w:rFonts w:ascii="Times New Roman" w:hAnsi="Times New Roman" w:cs="Times New Roman"/>
          <w:sz w:val="24"/>
          <w:szCs w:val="24"/>
        </w:rPr>
        <w:id w:val="72261256"/>
        <w:docPartObj>
          <w:docPartGallery w:val="Page Numbers (Top of Page)"/>
          <w:docPartUnique/>
        </w:docPartObj>
      </w:sdtPr>
      <w:sdtEndPr/>
      <w:sdtContent>
        <w:r w:rsidR="00C706DD" w:rsidRPr="001461E5">
          <w:rPr>
            <w:rFonts w:ascii="Times New Roman" w:hAnsi="Times New Roman" w:cs="Times New Roman"/>
            <w:sz w:val="24"/>
            <w:szCs w:val="24"/>
          </w:rPr>
          <w:fldChar w:fldCharType="begin"/>
        </w:r>
        <w:r w:rsidR="00710992" w:rsidRPr="001461E5">
          <w:rPr>
            <w:rFonts w:ascii="Times New Roman" w:hAnsi="Times New Roman" w:cs="Times New Roman"/>
            <w:sz w:val="24"/>
            <w:szCs w:val="24"/>
          </w:rPr>
          <w:instrText xml:space="preserve"> PAGE   \* MERGEFORMAT </w:instrText>
        </w:r>
        <w:r w:rsidR="00C706DD" w:rsidRPr="001461E5">
          <w:rPr>
            <w:rFonts w:ascii="Times New Roman" w:hAnsi="Times New Roman" w:cs="Times New Roman"/>
            <w:sz w:val="24"/>
            <w:szCs w:val="24"/>
          </w:rPr>
          <w:fldChar w:fldCharType="separate"/>
        </w:r>
        <w:r w:rsidR="00F74363">
          <w:rPr>
            <w:rFonts w:ascii="Times New Roman" w:hAnsi="Times New Roman" w:cs="Times New Roman"/>
            <w:noProof/>
            <w:sz w:val="24"/>
            <w:szCs w:val="24"/>
          </w:rPr>
          <w:t>3</w:t>
        </w:r>
        <w:r w:rsidR="00C706DD" w:rsidRPr="001461E5">
          <w:rPr>
            <w:rFonts w:ascii="Times New Roman" w:hAnsi="Times New Roman" w:cs="Times New Roman"/>
            <w:sz w:val="24"/>
            <w:szCs w:val="24"/>
          </w:rPr>
          <w:fldChar w:fldCharType="end"/>
        </w:r>
      </w:sdtContent>
    </w:sdt>
  </w:p>
  <w:p w:rsidR="001461E5" w:rsidRPr="001461E5" w:rsidRDefault="001461E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1E5" w:rsidRPr="001461E5" w:rsidRDefault="002D6879">
    <w:pPr>
      <w:pStyle w:val="Header"/>
      <w:jc w:val="right"/>
      <w:rPr>
        <w:rFonts w:ascii="Times New Roman" w:hAnsi="Times New Roman" w:cs="Times New Roman"/>
        <w:sz w:val="24"/>
        <w:szCs w:val="24"/>
      </w:rPr>
    </w:pPr>
    <w:r>
      <w:rPr>
        <w:rFonts w:ascii="Times New Roman" w:hAnsi="Times New Roman" w:cs="Times New Roman"/>
        <w:sz w:val="24"/>
        <w:szCs w:val="24"/>
      </w:rPr>
      <w:t>Running Head: CASE STUDY 1 AND 2</w:t>
    </w:r>
    <w:r w:rsidR="00710992" w:rsidRPr="001461E5">
      <w:rPr>
        <w:rFonts w:ascii="Times New Roman" w:hAnsi="Times New Roman" w:cs="Times New Roman"/>
        <w:sz w:val="24"/>
        <w:szCs w:val="24"/>
      </w:rPr>
      <w:tab/>
    </w:r>
    <w:r w:rsidR="00710992" w:rsidRPr="001461E5">
      <w:rPr>
        <w:rFonts w:ascii="Times New Roman" w:hAnsi="Times New Roman" w:cs="Times New Roman"/>
        <w:sz w:val="24"/>
        <w:szCs w:val="24"/>
      </w:rPr>
      <w:tab/>
    </w:r>
    <w:sdt>
      <w:sdtPr>
        <w:rPr>
          <w:rFonts w:ascii="Times New Roman" w:hAnsi="Times New Roman" w:cs="Times New Roman"/>
          <w:sz w:val="24"/>
          <w:szCs w:val="24"/>
        </w:rPr>
        <w:id w:val="72261192"/>
        <w:docPartObj>
          <w:docPartGallery w:val="Page Numbers (Top of Page)"/>
          <w:docPartUnique/>
        </w:docPartObj>
      </w:sdtPr>
      <w:sdtEndPr/>
      <w:sdtContent>
        <w:r w:rsidR="00C706DD" w:rsidRPr="001461E5">
          <w:rPr>
            <w:rFonts w:ascii="Times New Roman" w:hAnsi="Times New Roman" w:cs="Times New Roman"/>
            <w:sz w:val="24"/>
            <w:szCs w:val="24"/>
          </w:rPr>
          <w:fldChar w:fldCharType="begin"/>
        </w:r>
        <w:r w:rsidR="00710992" w:rsidRPr="001461E5">
          <w:rPr>
            <w:rFonts w:ascii="Times New Roman" w:hAnsi="Times New Roman" w:cs="Times New Roman"/>
            <w:sz w:val="24"/>
            <w:szCs w:val="24"/>
          </w:rPr>
          <w:instrText xml:space="preserve"> PAGE   \* MERGEFORMAT </w:instrText>
        </w:r>
        <w:r w:rsidR="00C706DD" w:rsidRPr="001461E5">
          <w:rPr>
            <w:rFonts w:ascii="Times New Roman" w:hAnsi="Times New Roman" w:cs="Times New Roman"/>
            <w:sz w:val="24"/>
            <w:szCs w:val="24"/>
          </w:rPr>
          <w:fldChar w:fldCharType="separate"/>
        </w:r>
        <w:r>
          <w:rPr>
            <w:rFonts w:ascii="Times New Roman" w:hAnsi="Times New Roman" w:cs="Times New Roman"/>
            <w:noProof/>
            <w:sz w:val="24"/>
            <w:szCs w:val="24"/>
          </w:rPr>
          <w:t>1</w:t>
        </w:r>
        <w:r w:rsidR="00C706DD" w:rsidRPr="001461E5">
          <w:rPr>
            <w:rFonts w:ascii="Times New Roman" w:hAnsi="Times New Roman" w:cs="Times New Roman"/>
            <w:sz w:val="24"/>
            <w:szCs w:val="24"/>
          </w:rPr>
          <w:fldChar w:fldCharType="end"/>
        </w:r>
      </w:sdtContent>
    </w:sdt>
  </w:p>
  <w:p w:rsidR="001461E5" w:rsidRPr="001461E5" w:rsidRDefault="001461E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7EC"/>
    <w:rsid w:val="000865DF"/>
    <w:rsid w:val="000A2B4F"/>
    <w:rsid w:val="000B7C76"/>
    <w:rsid w:val="000D37EC"/>
    <w:rsid w:val="00141CDD"/>
    <w:rsid w:val="001461E5"/>
    <w:rsid w:val="00150425"/>
    <w:rsid w:val="0021038F"/>
    <w:rsid w:val="0022016D"/>
    <w:rsid w:val="002D6879"/>
    <w:rsid w:val="002E402E"/>
    <w:rsid w:val="003B2FBE"/>
    <w:rsid w:val="00465532"/>
    <w:rsid w:val="0065655D"/>
    <w:rsid w:val="007005F2"/>
    <w:rsid w:val="00710992"/>
    <w:rsid w:val="007B53AC"/>
    <w:rsid w:val="007C29D3"/>
    <w:rsid w:val="007D5D08"/>
    <w:rsid w:val="009A1564"/>
    <w:rsid w:val="00A12FB5"/>
    <w:rsid w:val="00A846D3"/>
    <w:rsid w:val="00A8650C"/>
    <w:rsid w:val="00B66C98"/>
    <w:rsid w:val="00BD16C3"/>
    <w:rsid w:val="00C028DF"/>
    <w:rsid w:val="00C706DD"/>
    <w:rsid w:val="00D0737F"/>
    <w:rsid w:val="00D8124E"/>
    <w:rsid w:val="00DD64C5"/>
    <w:rsid w:val="00EA3AE8"/>
    <w:rsid w:val="00F13957"/>
    <w:rsid w:val="00F74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9BBCDE-5235-4F35-838C-494A58FC7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1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B53AC"/>
    <w:rPr>
      <w:b/>
      <w:bCs/>
    </w:rPr>
  </w:style>
  <w:style w:type="paragraph" w:styleId="Header">
    <w:name w:val="header"/>
    <w:basedOn w:val="Normal"/>
    <w:link w:val="HeaderChar"/>
    <w:uiPriority w:val="99"/>
    <w:unhideWhenUsed/>
    <w:rsid w:val="001461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61E5"/>
  </w:style>
  <w:style w:type="paragraph" w:styleId="Footer">
    <w:name w:val="footer"/>
    <w:basedOn w:val="Normal"/>
    <w:link w:val="FooterChar"/>
    <w:uiPriority w:val="99"/>
    <w:unhideWhenUsed/>
    <w:rsid w:val="001461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6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2</cp:revision>
  <dcterms:created xsi:type="dcterms:W3CDTF">2019-06-07T04:08:00Z</dcterms:created>
  <dcterms:modified xsi:type="dcterms:W3CDTF">2019-06-07T04:08:00Z</dcterms:modified>
</cp:coreProperties>
</file>